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05" w:rsidRDefault="00C22205" w:rsidP="00577444">
      <w:pPr>
        <w:spacing w:before="240"/>
        <w:jc w:val="center"/>
        <w:rPr>
          <w:rFonts w:ascii="Verdana" w:hAnsi="Verdana"/>
          <w:b/>
          <w:iCs/>
          <w:sz w:val="24"/>
          <w:szCs w:val="24"/>
        </w:rPr>
      </w:pPr>
    </w:p>
    <w:p w:rsidR="009E5433" w:rsidRPr="00577444" w:rsidRDefault="00C22205" w:rsidP="00577444">
      <w:pPr>
        <w:spacing w:before="240"/>
        <w:jc w:val="center"/>
        <w:rPr>
          <w:rFonts w:ascii="Verdana" w:hAnsi="Verdana"/>
          <w:b/>
          <w:iCs/>
          <w:sz w:val="24"/>
          <w:szCs w:val="24"/>
        </w:rPr>
      </w:pPr>
      <w:r w:rsidRPr="002F1BA9">
        <w:rPr>
          <w:rFonts w:ascii="Verdana" w:hAnsi="Verdana"/>
          <w:b/>
          <w:iCs/>
          <w:sz w:val="28"/>
          <w:szCs w:val="24"/>
        </w:rPr>
        <w:t xml:space="preserve">The </w:t>
      </w:r>
      <w:r w:rsidR="00577444" w:rsidRPr="002F1BA9">
        <w:rPr>
          <w:rFonts w:ascii="Verdana" w:hAnsi="Verdana"/>
          <w:b/>
          <w:iCs/>
          <w:sz w:val="28"/>
          <w:szCs w:val="24"/>
        </w:rPr>
        <w:t>Origin of Suffering – The Second Noble Truth</w:t>
      </w:r>
    </w:p>
    <w:p w:rsidR="009E5433" w:rsidRPr="00577444" w:rsidRDefault="009E5433" w:rsidP="00577444">
      <w:pPr>
        <w:spacing w:before="240"/>
        <w:rPr>
          <w:rFonts w:ascii="Verdana" w:hAnsi="Verdana"/>
          <w:iCs/>
          <w:sz w:val="24"/>
          <w:szCs w:val="24"/>
        </w:rPr>
      </w:pPr>
      <w:r w:rsidRPr="009E5433">
        <w:rPr>
          <w:rFonts w:ascii="Verdana" w:hAnsi="Verdana"/>
          <w:bCs/>
          <w:sz w:val="24"/>
          <w:szCs w:val="24"/>
        </w:rPr>
        <w:t xml:space="preserve">The Second Noble Truth is that of the arising or origin of 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dukkha</w:t>
      </w:r>
      <w:proofErr w:type="spellEnd"/>
      <w:r w:rsidR="00577444">
        <w:rPr>
          <w:rFonts w:ascii="Verdana" w:hAnsi="Verdana"/>
          <w:iCs/>
          <w:sz w:val="24"/>
          <w:szCs w:val="24"/>
        </w:rPr>
        <w:t xml:space="preserve"> (suffering). </w:t>
      </w:r>
    </w:p>
    <w:p w:rsidR="009E5433" w:rsidRDefault="009E5433" w:rsidP="009E5433">
      <w:pPr>
        <w:rPr>
          <w:rFonts w:ascii="Verdana" w:hAnsi="Verdana"/>
          <w:i/>
          <w:iCs/>
          <w:sz w:val="24"/>
          <w:szCs w:val="24"/>
        </w:rPr>
      </w:pPr>
      <w:r w:rsidRPr="009E5433">
        <w:rPr>
          <w:rFonts w:ascii="Verdana" w:hAnsi="Verdana"/>
          <w:bCs/>
          <w:sz w:val="24"/>
          <w:szCs w:val="24"/>
        </w:rPr>
        <w:t>The most popular and well-known</w:t>
      </w:r>
      <w:r w:rsidR="00577444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definition of the Second Truth as found in innumerable places in</w:t>
      </w:r>
      <w:r w:rsidR="00577444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the original texts runs as follows:</w:t>
      </w:r>
      <w:r w:rsidR="00577444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 xml:space="preserve">'It is this "thirst" (craving, 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tanha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 xml:space="preserve">) </w:t>
      </w:r>
      <w:r w:rsidRPr="009E5433">
        <w:rPr>
          <w:rFonts w:ascii="Verdana" w:hAnsi="Verdana"/>
          <w:bCs/>
          <w:sz w:val="24"/>
          <w:szCs w:val="24"/>
        </w:rPr>
        <w:t>which produces re-existence</w:t>
      </w:r>
      <w:r w:rsidR="00577444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and re-becoming (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ponobhavika</w:t>
      </w:r>
      <w:proofErr w:type="spellEnd"/>
      <w:r w:rsidRPr="009E5433">
        <w:rPr>
          <w:rFonts w:ascii="Verdana" w:hAnsi="Verdana"/>
          <w:bCs/>
          <w:sz w:val="24"/>
          <w:szCs w:val="24"/>
        </w:rPr>
        <w:t>), and which is bound up with</w:t>
      </w:r>
      <w:r w:rsidR="00577444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passionate greed (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nandiragasahagata</w:t>
      </w:r>
      <w:proofErr w:type="spellEnd"/>
      <w:r w:rsidRPr="009E5433">
        <w:rPr>
          <w:rFonts w:ascii="Verdana" w:hAnsi="Verdana"/>
          <w:bCs/>
          <w:sz w:val="24"/>
          <w:szCs w:val="24"/>
        </w:rPr>
        <w:t>), and which finds fresh delight</w:t>
      </w:r>
      <w:r w:rsidR="00577444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now here and now there (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tatratatrabhinandini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 xml:space="preserve">), </w:t>
      </w:r>
      <w:r w:rsidRPr="009E5433">
        <w:rPr>
          <w:rFonts w:ascii="Verdana" w:hAnsi="Verdana"/>
          <w:bCs/>
          <w:sz w:val="24"/>
          <w:szCs w:val="24"/>
        </w:rPr>
        <w:t>namely, (</w:t>
      </w:r>
      <w:r w:rsidR="00CE76DE">
        <w:rPr>
          <w:rFonts w:ascii="Verdana" w:hAnsi="Verdana"/>
          <w:bCs/>
          <w:sz w:val="24"/>
          <w:szCs w:val="24"/>
        </w:rPr>
        <w:t>1</w:t>
      </w:r>
      <w:r w:rsidRPr="009E5433">
        <w:rPr>
          <w:rFonts w:ascii="Verdana" w:hAnsi="Verdana"/>
          <w:bCs/>
          <w:sz w:val="24"/>
          <w:szCs w:val="24"/>
        </w:rPr>
        <w:t>) thirst</w:t>
      </w:r>
      <w:r w:rsidR="00577444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for sense-pleasures (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kama-tanha</w:t>
      </w:r>
      <w:proofErr w:type="spellEnd"/>
      <w:r w:rsidRPr="009E5433">
        <w:rPr>
          <w:rFonts w:ascii="Verdana" w:hAnsi="Verdana"/>
          <w:bCs/>
          <w:sz w:val="24"/>
          <w:szCs w:val="24"/>
        </w:rPr>
        <w:t>), (2) thirst for existence and becoming</w:t>
      </w:r>
      <w:r w:rsidR="00577444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bhava-tanha</w:t>
      </w:r>
      <w:proofErr w:type="spellEnd"/>
      <w:r w:rsidRPr="009E5433">
        <w:rPr>
          <w:rFonts w:ascii="Verdana" w:hAnsi="Verdana"/>
          <w:bCs/>
          <w:sz w:val="24"/>
          <w:szCs w:val="24"/>
        </w:rPr>
        <w:t>) and (3) thirst for non-existence (self</w:t>
      </w:r>
      <w:r w:rsidR="00CE76DE">
        <w:rPr>
          <w:rFonts w:ascii="Verdana" w:hAnsi="Verdana"/>
          <w:bCs/>
          <w:sz w:val="24"/>
          <w:szCs w:val="24"/>
        </w:rPr>
        <w:t>-</w:t>
      </w:r>
      <w:r w:rsidRPr="009E5433">
        <w:rPr>
          <w:rFonts w:ascii="Verdana" w:hAnsi="Verdana"/>
          <w:bCs/>
          <w:sz w:val="24"/>
          <w:szCs w:val="24"/>
        </w:rPr>
        <w:t>annihilation,</w:t>
      </w:r>
      <w:r w:rsidR="00577444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vibhava-tanha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>).'</w:t>
      </w:r>
    </w:p>
    <w:p w:rsidR="009E5433" w:rsidRPr="009E5433" w:rsidRDefault="009E5433" w:rsidP="00CE76DE">
      <w:pPr>
        <w:rPr>
          <w:rFonts w:ascii="Verdana" w:hAnsi="Verdana"/>
          <w:bCs/>
          <w:sz w:val="24"/>
          <w:szCs w:val="24"/>
        </w:rPr>
      </w:pPr>
      <w:r w:rsidRPr="009E5433">
        <w:rPr>
          <w:rFonts w:ascii="Verdana" w:hAnsi="Verdana"/>
          <w:bCs/>
          <w:sz w:val="24"/>
          <w:szCs w:val="24"/>
        </w:rPr>
        <w:t>It is this 'thirst', desire, greed, craving, manifesting itself in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various ways, that gives rise to all forms of suffering and the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continuity of beings. But it should not be taken as the first cause,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for there is no first cause possible as, according to Buddhism,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everything is relative and inter-dependent. Even this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 xml:space="preserve">'thirst', 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tanha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 xml:space="preserve">, </w:t>
      </w:r>
      <w:r w:rsidRPr="009E5433">
        <w:rPr>
          <w:rFonts w:ascii="Verdana" w:hAnsi="Verdana"/>
          <w:bCs/>
          <w:sz w:val="24"/>
          <w:szCs w:val="24"/>
        </w:rPr>
        <w:t>which is considered as the cause or origin of</w:t>
      </w:r>
      <w:r w:rsidR="00CE76DE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dukkha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 xml:space="preserve">, </w:t>
      </w:r>
      <w:r w:rsidRPr="009E5433">
        <w:rPr>
          <w:rFonts w:ascii="Verdana" w:hAnsi="Verdana"/>
          <w:bCs/>
          <w:sz w:val="24"/>
          <w:szCs w:val="24"/>
        </w:rPr>
        <w:t>depends for its arising (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samudaja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 xml:space="preserve">) </w:t>
      </w:r>
      <w:r w:rsidRPr="009E5433">
        <w:rPr>
          <w:rFonts w:ascii="Verdana" w:hAnsi="Verdana"/>
          <w:bCs/>
          <w:sz w:val="24"/>
          <w:szCs w:val="24"/>
        </w:rPr>
        <w:t>on something else,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which is sensation (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vedana</w:t>
      </w:r>
      <w:proofErr w:type="spellEnd"/>
      <w:r w:rsidRPr="009E5433">
        <w:rPr>
          <w:rFonts w:ascii="Verdana" w:hAnsi="Verdana"/>
          <w:bCs/>
          <w:sz w:val="24"/>
          <w:szCs w:val="24"/>
        </w:rPr>
        <w:t>), and sensation arises depending on contact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(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phassa</w:t>
      </w:r>
      <w:proofErr w:type="spellEnd"/>
      <w:r w:rsidRPr="009E5433">
        <w:rPr>
          <w:rFonts w:ascii="Verdana" w:hAnsi="Verdana"/>
          <w:bCs/>
          <w:sz w:val="24"/>
          <w:szCs w:val="24"/>
        </w:rPr>
        <w:t>), and so on and so forth goes on the circle which is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known as Conditioned Genesis (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Paticca-samuppada</w:t>
      </w:r>
      <w:proofErr w:type="spellEnd"/>
      <w:r w:rsidRPr="009E5433">
        <w:rPr>
          <w:rFonts w:ascii="Verdana" w:hAnsi="Verdana"/>
          <w:bCs/>
          <w:sz w:val="24"/>
          <w:szCs w:val="24"/>
        </w:rPr>
        <w:t>).</w:t>
      </w:r>
    </w:p>
    <w:p w:rsidR="009E5433" w:rsidRDefault="009E5433" w:rsidP="009E5433">
      <w:pPr>
        <w:spacing w:after="0"/>
        <w:rPr>
          <w:rFonts w:ascii="Verdana" w:hAnsi="Verdana"/>
          <w:bCs/>
          <w:sz w:val="24"/>
          <w:szCs w:val="24"/>
        </w:rPr>
      </w:pPr>
      <w:r w:rsidRPr="009E5433">
        <w:rPr>
          <w:rFonts w:ascii="Verdana" w:hAnsi="Verdana"/>
          <w:bCs/>
          <w:sz w:val="24"/>
          <w:szCs w:val="24"/>
        </w:rPr>
        <w:t xml:space="preserve">So 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tanha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 xml:space="preserve">, </w:t>
      </w:r>
      <w:r w:rsidRPr="009E5433">
        <w:rPr>
          <w:rFonts w:ascii="Verdana" w:hAnsi="Verdana"/>
          <w:bCs/>
          <w:sz w:val="24"/>
          <w:szCs w:val="24"/>
        </w:rPr>
        <w:t>'thirst', is not the first or the only cause of the arising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 xml:space="preserve">of 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dukkha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 xml:space="preserve">. </w:t>
      </w:r>
      <w:r w:rsidRPr="009E5433">
        <w:rPr>
          <w:rFonts w:ascii="Verdana" w:hAnsi="Verdana"/>
          <w:bCs/>
          <w:sz w:val="24"/>
          <w:szCs w:val="24"/>
        </w:rPr>
        <w:t>But it is the most palpable and immediate cause, the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'principal thing' and the 'all-pervading thing'. Hence in certain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places of the original Pali texts themselves the definition of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samudaya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 xml:space="preserve">or the origin of 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dukkha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includes other defilements and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impurities (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kilesa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 xml:space="preserve">, 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sasava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dhamma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 xml:space="preserve">), </w:t>
      </w:r>
      <w:r w:rsidRPr="009E5433">
        <w:rPr>
          <w:rFonts w:ascii="Verdana" w:hAnsi="Verdana"/>
          <w:bCs/>
          <w:sz w:val="24"/>
          <w:szCs w:val="24"/>
        </w:rPr>
        <w:t xml:space="preserve">in addition to 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tanha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'thirst'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which is always given the first place. Within the necessarily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limited space of our discussion, it will be sufficient if we remember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that this 'thirst' has as its centre the false idea of self arising out of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ignorance.</w:t>
      </w:r>
    </w:p>
    <w:p w:rsidR="00CE76DE" w:rsidRDefault="009E5433" w:rsidP="00CE76DE">
      <w:pPr>
        <w:spacing w:before="240"/>
        <w:rPr>
          <w:rFonts w:ascii="Verdana" w:hAnsi="Verdana"/>
          <w:iCs/>
          <w:sz w:val="24"/>
          <w:szCs w:val="24"/>
        </w:rPr>
      </w:pPr>
      <w:r w:rsidRPr="009E5433">
        <w:rPr>
          <w:rFonts w:ascii="Verdana" w:hAnsi="Verdana"/>
          <w:bCs/>
          <w:sz w:val="24"/>
          <w:szCs w:val="24"/>
        </w:rPr>
        <w:t>Here the term 'thirst' includes not only desire for, and attachment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to, sense-pleasures, wealth and power, but also desire for, and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attachment to, ideas and ideals, views, opinions, theories, conceptions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 xml:space="preserve">and beliefs </w:t>
      </w:r>
      <w:r w:rsidRPr="009E5433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dhamma-tanha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 xml:space="preserve">). </w:t>
      </w:r>
      <w:r w:rsidRPr="009E5433">
        <w:rPr>
          <w:rFonts w:ascii="Verdana" w:hAnsi="Verdana"/>
          <w:bCs/>
          <w:sz w:val="24"/>
          <w:szCs w:val="24"/>
        </w:rPr>
        <w:t>According to the Buddha's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analysis, all the troubles and strife in the world, from little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personal quarrels in families to great wars between nations and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countries, arise out of this selfish 'thirst'. From this point of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view, all economic, political and social problems are rooted in this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selfish 'thirst'. Great statesmen who try to settle international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disputes and talk of war and peace only in economic and political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terms touch the superficialities, and never go deep into the</w:t>
      </w:r>
      <w:r w:rsidR="00CE76DE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 xml:space="preserve">real root of the problem. As the Buddha told </w:t>
      </w:r>
      <w:proofErr w:type="spellStart"/>
      <w:r w:rsidRPr="009E5433">
        <w:rPr>
          <w:rFonts w:ascii="Verdana" w:hAnsi="Verdana"/>
          <w:bCs/>
          <w:sz w:val="24"/>
          <w:szCs w:val="24"/>
        </w:rPr>
        <w:t>Rattapala</w:t>
      </w:r>
      <w:proofErr w:type="spellEnd"/>
      <w:r w:rsidRPr="009E5433">
        <w:rPr>
          <w:rFonts w:ascii="Verdana" w:hAnsi="Verdana"/>
          <w:bCs/>
          <w:sz w:val="24"/>
          <w:szCs w:val="24"/>
        </w:rPr>
        <w:t>: '</w:t>
      </w:r>
      <w:proofErr w:type="gramStart"/>
      <w:r w:rsidRPr="009E5433">
        <w:rPr>
          <w:rFonts w:ascii="Verdana" w:hAnsi="Verdana"/>
          <w:bCs/>
          <w:sz w:val="24"/>
          <w:szCs w:val="24"/>
        </w:rPr>
        <w:t>The</w:t>
      </w:r>
      <w:proofErr w:type="gramEnd"/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 xml:space="preserve">world lacks and hankers, and is enslaved to "thirst" </w:t>
      </w:r>
      <w:r w:rsidRPr="009E5433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tanhadaso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>).</w:t>
      </w:r>
      <w:r w:rsidR="00BF3758">
        <w:rPr>
          <w:rFonts w:ascii="Verdana" w:hAnsi="Verdana"/>
          <w:iCs/>
          <w:sz w:val="24"/>
          <w:szCs w:val="24"/>
        </w:rPr>
        <w:t>'</w:t>
      </w:r>
      <w:r w:rsidR="003F1DFB">
        <w:rPr>
          <w:rFonts w:ascii="Verdana" w:hAnsi="Verdana"/>
          <w:iCs/>
          <w:sz w:val="24"/>
          <w:szCs w:val="24"/>
        </w:rPr>
        <w:t xml:space="preserve"> </w:t>
      </w:r>
    </w:p>
    <w:p w:rsidR="00BF3758" w:rsidRDefault="009E5433" w:rsidP="00BF3758">
      <w:pPr>
        <w:spacing w:before="240"/>
        <w:rPr>
          <w:rFonts w:ascii="Verdana" w:hAnsi="Verdana"/>
          <w:bCs/>
          <w:sz w:val="24"/>
          <w:szCs w:val="24"/>
        </w:rPr>
      </w:pPr>
      <w:r w:rsidRPr="009E5433">
        <w:rPr>
          <w:rFonts w:ascii="Verdana" w:hAnsi="Verdana"/>
          <w:bCs/>
          <w:sz w:val="24"/>
          <w:szCs w:val="24"/>
        </w:rPr>
        <w:lastRenderedPageBreak/>
        <w:t>Everyone will admit that all the evils in the world are produced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by selfish desire. This is not difficult to understand. But how this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 xml:space="preserve">desire, 'thirst', can produce re-existence and re-becoming </w:t>
      </w:r>
      <w:r w:rsidRPr="009E5433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ponobhavika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>)</w:t>
      </w:r>
      <w:r w:rsidR="003F1DFB">
        <w:rPr>
          <w:rFonts w:ascii="Verdana" w:hAnsi="Verdana"/>
          <w:i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is a problem not so easy to grasp. It is here that we have</w:t>
      </w:r>
      <w:r w:rsidR="00CE76DE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to discuss the deeper philosophical side of the Second Noble Truth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corresponding to the philosophical side of the First Noble Truth.</w:t>
      </w:r>
      <w:r w:rsidR="00BF3758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 xml:space="preserve">Here we must have some idea about the theory of </w:t>
      </w:r>
      <w:r w:rsidRPr="009E5433">
        <w:rPr>
          <w:rFonts w:ascii="Verdana" w:hAnsi="Verdana"/>
          <w:i/>
          <w:iCs/>
          <w:sz w:val="24"/>
          <w:szCs w:val="24"/>
        </w:rPr>
        <w:t xml:space="preserve">karma </w:t>
      </w:r>
      <w:r w:rsidRPr="009E5433">
        <w:rPr>
          <w:rFonts w:ascii="Verdana" w:hAnsi="Verdana"/>
          <w:bCs/>
          <w:sz w:val="24"/>
          <w:szCs w:val="24"/>
        </w:rPr>
        <w:t>and</w:t>
      </w:r>
      <w:r w:rsidR="00BF3758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rebirth.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</w:p>
    <w:p w:rsidR="009E5433" w:rsidRPr="009E5433" w:rsidRDefault="009E5433" w:rsidP="009E5433">
      <w:pPr>
        <w:spacing w:after="0"/>
        <w:rPr>
          <w:rFonts w:ascii="Verdana" w:hAnsi="Verdana"/>
          <w:i/>
          <w:iCs/>
          <w:sz w:val="24"/>
          <w:szCs w:val="24"/>
        </w:rPr>
      </w:pPr>
      <w:r w:rsidRPr="009E5433">
        <w:rPr>
          <w:rFonts w:ascii="Verdana" w:hAnsi="Verdana"/>
          <w:bCs/>
          <w:sz w:val="24"/>
          <w:szCs w:val="24"/>
        </w:rPr>
        <w:t xml:space="preserve">There are four Nutriments </w:t>
      </w:r>
      <w:r w:rsidRPr="009E5433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ahara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 xml:space="preserve">) </w:t>
      </w:r>
      <w:r w:rsidRPr="009E5433">
        <w:rPr>
          <w:rFonts w:ascii="Verdana" w:hAnsi="Verdana"/>
          <w:bCs/>
          <w:sz w:val="24"/>
          <w:szCs w:val="24"/>
        </w:rPr>
        <w:t>in the sense of 'cause' or</w:t>
      </w:r>
      <w:r w:rsidR="00BF3758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'condition' necessary for the existence and continuity of beings: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(</w:t>
      </w:r>
      <w:r w:rsidR="00BF3758">
        <w:rPr>
          <w:rFonts w:ascii="Verdana" w:hAnsi="Verdana"/>
          <w:bCs/>
          <w:sz w:val="24"/>
          <w:szCs w:val="24"/>
        </w:rPr>
        <w:t>1</w:t>
      </w:r>
      <w:r w:rsidRPr="009E5433">
        <w:rPr>
          <w:rFonts w:ascii="Verdana" w:hAnsi="Verdana"/>
          <w:bCs/>
          <w:sz w:val="24"/>
          <w:szCs w:val="24"/>
        </w:rPr>
        <w:t xml:space="preserve">) ordinary material food </w:t>
      </w:r>
      <w:r w:rsidRPr="009E5433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kabalinkdrahara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 xml:space="preserve">), </w:t>
      </w:r>
      <w:r w:rsidRPr="00BF3758">
        <w:rPr>
          <w:rFonts w:ascii="Verdana" w:hAnsi="Verdana"/>
          <w:iCs/>
          <w:sz w:val="24"/>
          <w:szCs w:val="24"/>
        </w:rPr>
        <w:t>(</w:t>
      </w:r>
      <w:r w:rsidR="00BF3758">
        <w:rPr>
          <w:rFonts w:ascii="Verdana" w:hAnsi="Verdana"/>
          <w:iCs/>
          <w:sz w:val="24"/>
          <w:szCs w:val="24"/>
        </w:rPr>
        <w:t>2</w:t>
      </w:r>
      <w:r w:rsidRPr="00BF3758">
        <w:rPr>
          <w:rFonts w:ascii="Verdana" w:hAnsi="Verdana"/>
          <w:iCs/>
          <w:sz w:val="24"/>
          <w:szCs w:val="24"/>
        </w:rPr>
        <w:t>)</w:t>
      </w:r>
      <w:r w:rsidRPr="009E5433">
        <w:rPr>
          <w:rFonts w:ascii="Verdana" w:hAnsi="Verdana"/>
          <w:i/>
          <w:i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contact of our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 xml:space="preserve">sense-organs (including mind) with the external world </w:t>
      </w:r>
      <w:r w:rsidRPr="009E5433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phassahara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>)</w:t>
      </w:r>
      <w:r w:rsidR="00BF3758">
        <w:rPr>
          <w:rFonts w:ascii="Verdana" w:hAnsi="Verdana"/>
          <w:iCs/>
          <w:sz w:val="24"/>
          <w:szCs w:val="24"/>
        </w:rPr>
        <w:t xml:space="preserve">, </w:t>
      </w:r>
      <w:r w:rsidRPr="009E5433">
        <w:rPr>
          <w:rFonts w:ascii="Verdana" w:hAnsi="Verdana"/>
          <w:bCs/>
          <w:sz w:val="24"/>
          <w:szCs w:val="24"/>
        </w:rPr>
        <w:t>(3) consciousness (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vinnanahara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 xml:space="preserve">) </w:t>
      </w:r>
      <w:r w:rsidRPr="009E5433">
        <w:rPr>
          <w:rFonts w:ascii="Verdana" w:hAnsi="Verdana"/>
          <w:bCs/>
          <w:sz w:val="24"/>
          <w:szCs w:val="24"/>
        </w:rPr>
        <w:t>and (4) mental volition or will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manosancetanahara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>).</w:t>
      </w:r>
    </w:p>
    <w:p w:rsidR="00F84E1D" w:rsidRDefault="009E5433" w:rsidP="00F84E1D">
      <w:pPr>
        <w:spacing w:before="240" w:after="0"/>
        <w:rPr>
          <w:rFonts w:ascii="Verdana" w:hAnsi="Verdana"/>
          <w:bCs/>
          <w:sz w:val="24"/>
          <w:szCs w:val="24"/>
        </w:rPr>
      </w:pPr>
      <w:r w:rsidRPr="009E5433">
        <w:rPr>
          <w:rFonts w:ascii="Verdana" w:hAnsi="Verdana"/>
          <w:bCs/>
          <w:sz w:val="24"/>
          <w:szCs w:val="24"/>
        </w:rPr>
        <w:t>Of these four, the last mentioned 'mental volition' is the will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 xml:space="preserve">to live, to exist, to re-exist, </w:t>
      </w:r>
      <w:proofErr w:type="gramStart"/>
      <w:r w:rsidRPr="009E5433">
        <w:rPr>
          <w:rFonts w:ascii="Verdana" w:hAnsi="Verdana"/>
          <w:bCs/>
          <w:sz w:val="24"/>
          <w:szCs w:val="24"/>
        </w:rPr>
        <w:t>to</w:t>
      </w:r>
      <w:proofErr w:type="gramEnd"/>
      <w:r w:rsidRPr="009E5433">
        <w:rPr>
          <w:rFonts w:ascii="Verdana" w:hAnsi="Verdana"/>
          <w:bCs/>
          <w:sz w:val="24"/>
          <w:szCs w:val="24"/>
        </w:rPr>
        <w:t xml:space="preserve"> continue, to become more and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more. It creates the root of existence and continuity, striving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forward by way of good and bad actions (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kusalakusalakamma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>).</w:t>
      </w:r>
      <w:r w:rsidR="00F84E1D">
        <w:rPr>
          <w:rFonts w:ascii="Verdana" w:hAnsi="Verdana"/>
          <w:i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It is the same as 'Volition' (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cetana</w:t>
      </w:r>
      <w:proofErr w:type="spellEnd"/>
      <w:r w:rsidRPr="009E5433">
        <w:rPr>
          <w:rFonts w:ascii="Verdana" w:hAnsi="Verdana"/>
          <w:bCs/>
          <w:sz w:val="24"/>
          <w:szCs w:val="24"/>
        </w:rPr>
        <w:t>). We have seen earlier that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volition is karma, as the Buddha himself has defined it. Referring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to 'Mental volition' just mentioned above the Buddha says: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'When one understands the nutriment of mental volition one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understands the three forms of 'thirst' (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tanha</w:t>
      </w:r>
      <w:proofErr w:type="spellEnd"/>
      <w:r w:rsidRPr="009E5433">
        <w:rPr>
          <w:rFonts w:ascii="Verdana" w:hAnsi="Verdana"/>
          <w:bCs/>
          <w:sz w:val="24"/>
          <w:szCs w:val="24"/>
        </w:rPr>
        <w:t>).' Thus the terms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'thirst', 'volition', 'mental volition' and 'karma' all denote the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same thing: they denote the desire, the will to be, to exist, to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re-exist, to become more and more, to grow more and more, to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accumulate more and more. This is the cause of the arising of</w:t>
      </w:r>
      <w:r w:rsidR="00F84E1D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dukkha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 xml:space="preserve">, </w:t>
      </w:r>
      <w:r w:rsidRPr="009E5433">
        <w:rPr>
          <w:rFonts w:ascii="Verdana" w:hAnsi="Verdana"/>
          <w:bCs/>
          <w:sz w:val="24"/>
          <w:szCs w:val="24"/>
        </w:rPr>
        <w:t>and this is found within the Aggregate of Mental Formations,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one of the Five Aggregates which constitute a being.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</w:p>
    <w:p w:rsidR="009E5433" w:rsidRPr="009E5433" w:rsidRDefault="009E5433" w:rsidP="00F84E1D">
      <w:pPr>
        <w:spacing w:before="240"/>
        <w:rPr>
          <w:rFonts w:ascii="Verdana" w:hAnsi="Verdana"/>
          <w:i/>
          <w:iCs/>
          <w:sz w:val="24"/>
          <w:szCs w:val="24"/>
        </w:rPr>
      </w:pPr>
      <w:r w:rsidRPr="009E5433">
        <w:rPr>
          <w:rFonts w:ascii="Verdana" w:hAnsi="Verdana"/>
          <w:bCs/>
          <w:sz w:val="24"/>
          <w:szCs w:val="24"/>
        </w:rPr>
        <w:t xml:space="preserve">Here is one of the most important </w:t>
      </w:r>
      <w:proofErr w:type="gramStart"/>
      <w:r w:rsidRPr="009E5433">
        <w:rPr>
          <w:rFonts w:ascii="Verdana" w:hAnsi="Verdana"/>
          <w:bCs/>
          <w:sz w:val="24"/>
          <w:szCs w:val="24"/>
        </w:rPr>
        <w:t>and essential points in the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Buddha's</w:t>
      </w:r>
      <w:proofErr w:type="gramEnd"/>
      <w:r w:rsidRPr="009E5433">
        <w:rPr>
          <w:rFonts w:ascii="Verdana" w:hAnsi="Verdana"/>
          <w:bCs/>
          <w:sz w:val="24"/>
          <w:szCs w:val="24"/>
        </w:rPr>
        <w:t xml:space="preserve"> teaching. We must therefore clearly and carefully mark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 xml:space="preserve">and remember that the cause, the germ, of the arising of 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dukkha</w:t>
      </w:r>
      <w:proofErr w:type="spellEnd"/>
      <w:r w:rsidR="003F1DFB">
        <w:rPr>
          <w:rFonts w:ascii="Verdana" w:hAnsi="Verdana"/>
          <w:i/>
          <w:i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 xml:space="preserve">is within 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dukkha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itself, and not outside; and we must equally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 xml:space="preserve">well remember that the cause, the germ, of the cessation of 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dukkha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>,</w:t>
      </w:r>
      <w:r w:rsidR="003F1DFB">
        <w:rPr>
          <w:rFonts w:ascii="Verdana" w:hAnsi="Verdana"/>
          <w:i/>
          <w:i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 xml:space="preserve">of the destruction of 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dukkha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 xml:space="preserve">, </w:t>
      </w:r>
      <w:r w:rsidRPr="009E5433">
        <w:rPr>
          <w:rFonts w:ascii="Verdana" w:hAnsi="Verdana"/>
          <w:bCs/>
          <w:sz w:val="24"/>
          <w:szCs w:val="24"/>
        </w:rPr>
        <w:t xml:space="preserve">is also within 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dukkha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itself, and not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outside. This is what is meant by the well-known formula</w:t>
      </w:r>
      <w:r w:rsidR="00F84E1D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 xml:space="preserve">often found in original Pali texts: </w:t>
      </w:r>
      <w:r w:rsidRPr="009E5433">
        <w:rPr>
          <w:rFonts w:ascii="Verdana" w:hAnsi="Verdana"/>
          <w:i/>
          <w:iCs/>
          <w:sz w:val="24"/>
          <w:szCs w:val="24"/>
        </w:rPr>
        <w:t xml:space="preserve">Yam kind 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samudajadhammam</w:t>
      </w:r>
      <w:proofErr w:type="spellEnd"/>
      <w:r w:rsidR="003F1DFB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sabbam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 xml:space="preserve"> tarn 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nirodhadhammam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'Whatever is of the nature of arising,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all that is of the nature of cessation.' A being, a thing, or a system,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if it has within itself the nature of arising, the nature of coming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into being, has also within itself the nature, the germ, of its own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 xml:space="preserve">cessation and destruction. Thus 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dukkha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(Five Aggregates) has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within itself the nature of its own arising, and has also within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 xml:space="preserve">itself the nature of its own cessation. </w:t>
      </w:r>
    </w:p>
    <w:p w:rsidR="00AB2E77" w:rsidRDefault="009E5433" w:rsidP="009E5433">
      <w:pPr>
        <w:spacing w:after="0"/>
        <w:rPr>
          <w:rFonts w:ascii="Verdana" w:hAnsi="Verdana"/>
          <w:bCs/>
          <w:sz w:val="24"/>
          <w:szCs w:val="24"/>
        </w:rPr>
      </w:pPr>
      <w:r w:rsidRPr="009E5433">
        <w:rPr>
          <w:rFonts w:ascii="Verdana" w:hAnsi="Verdana"/>
          <w:bCs/>
          <w:sz w:val="24"/>
          <w:szCs w:val="24"/>
        </w:rPr>
        <w:t xml:space="preserve">Now, the Pali word 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kamma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 xml:space="preserve">or the Sanskrit word </w:t>
      </w:r>
      <w:r w:rsidRPr="009E5433">
        <w:rPr>
          <w:rFonts w:ascii="Verdana" w:hAnsi="Verdana"/>
          <w:i/>
          <w:iCs/>
          <w:sz w:val="24"/>
          <w:szCs w:val="24"/>
        </w:rPr>
        <w:t xml:space="preserve">karma </w:t>
      </w:r>
      <w:r w:rsidRPr="009E5433">
        <w:rPr>
          <w:rFonts w:ascii="Verdana" w:hAnsi="Verdana"/>
          <w:bCs/>
          <w:sz w:val="24"/>
          <w:szCs w:val="24"/>
        </w:rPr>
        <w:t>(from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 xml:space="preserve">the root 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kr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to do) literally means 'action', 'doing'. But in the Buddhist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theory of karma it has a specific meaning: it means only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 xml:space="preserve">'volitional action', not all action. </w:t>
      </w:r>
    </w:p>
    <w:p w:rsidR="00AB2E77" w:rsidRDefault="009E5433" w:rsidP="009E5433">
      <w:pPr>
        <w:spacing w:after="0"/>
        <w:rPr>
          <w:rFonts w:ascii="Verdana" w:hAnsi="Verdana"/>
          <w:iCs/>
          <w:sz w:val="24"/>
          <w:szCs w:val="24"/>
        </w:rPr>
      </w:pPr>
      <w:r w:rsidRPr="009E5433">
        <w:rPr>
          <w:rFonts w:ascii="Verdana" w:hAnsi="Verdana"/>
          <w:bCs/>
          <w:sz w:val="24"/>
          <w:szCs w:val="24"/>
        </w:rPr>
        <w:lastRenderedPageBreak/>
        <w:t>Nor does it mean the result of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karma as many people wrongly and loosely use it. In Buddhist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terminology karma never means its effect; its effect is known as the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'fruit' or the 'result' of karma (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kamma-phala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 xml:space="preserve">or 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kamma-vipaka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>).</w:t>
      </w:r>
    </w:p>
    <w:p w:rsidR="00AB2E77" w:rsidRDefault="009E5433" w:rsidP="00AB2E77">
      <w:pPr>
        <w:spacing w:before="240" w:after="0"/>
        <w:rPr>
          <w:rFonts w:ascii="Verdana" w:hAnsi="Verdana"/>
          <w:bCs/>
          <w:sz w:val="24"/>
          <w:szCs w:val="24"/>
        </w:rPr>
      </w:pPr>
      <w:r w:rsidRPr="009E5433">
        <w:rPr>
          <w:rFonts w:ascii="Verdana" w:hAnsi="Verdana"/>
          <w:bCs/>
          <w:sz w:val="24"/>
          <w:szCs w:val="24"/>
        </w:rPr>
        <w:t>Volition may relatively be good or bad, just as a desire may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relatively be good or bad. So karma may be good or bad relatively.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Good karma (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kusala</w:t>
      </w:r>
      <w:proofErr w:type="spellEnd"/>
      <w:r w:rsidRPr="009E5433">
        <w:rPr>
          <w:rFonts w:ascii="Verdana" w:hAnsi="Verdana"/>
          <w:bCs/>
          <w:sz w:val="24"/>
          <w:szCs w:val="24"/>
        </w:rPr>
        <w:t>) produces good effects, and bad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karma (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akusala</w:t>
      </w:r>
      <w:proofErr w:type="spellEnd"/>
      <w:r w:rsidRPr="009E5433">
        <w:rPr>
          <w:rFonts w:ascii="Verdana" w:hAnsi="Verdana"/>
          <w:bCs/>
          <w:sz w:val="24"/>
          <w:szCs w:val="24"/>
        </w:rPr>
        <w:t>) produces bad effects. 'Thirst', volition, karma,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whether good or bad, has one force as its effect: force to continue</w:t>
      </w:r>
      <w:r w:rsidR="00AB2E77">
        <w:rPr>
          <w:rFonts w:ascii="Verdana" w:hAnsi="Verdana"/>
          <w:bCs/>
          <w:sz w:val="24"/>
          <w:szCs w:val="24"/>
        </w:rPr>
        <w:t xml:space="preserve"> – </w:t>
      </w:r>
      <w:r w:rsidRPr="009E5433">
        <w:rPr>
          <w:rFonts w:ascii="Verdana" w:hAnsi="Verdana"/>
          <w:bCs/>
          <w:sz w:val="24"/>
          <w:szCs w:val="24"/>
        </w:rPr>
        <w:t>to continue in a good or bad direction. Whether good or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 xml:space="preserve">bad it is relative, and is within the cycle of continuity </w:t>
      </w:r>
      <w:r w:rsidRPr="009E5433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samsara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>).</w:t>
      </w:r>
      <w:r w:rsidR="00AB2E77">
        <w:rPr>
          <w:rFonts w:ascii="Verdana" w:hAnsi="Verdana"/>
          <w:i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 xml:space="preserve">An </w:t>
      </w:r>
      <w:proofErr w:type="spellStart"/>
      <w:r w:rsidRPr="009E5433">
        <w:rPr>
          <w:rFonts w:ascii="Verdana" w:hAnsi="Verdana"/>
          <w:bCs/>
          <w:sz w:val="24"/>
          <w:szCs w:val="24"/>
        </w:rPr>
        <w:t>Arahant</w:t>
      </w:r>
      <w:proofErr w:type="spellEnd"/>
      <w:r w:rsidRPr="009E5433">
        <w:rPr>
          <w:rFonts w:ascii="Verdana" w:hAnsi="Verdana"/>
          <w:bCs/>
          <w:sz w:val="24"/>
          <w:szCs w:val="24"/>
        </w:rPr>
        <w:t>, though he acts, does not accumulate karma, because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he is free from the false idea of self, free from the 'thirst' for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continuity and becoming, free from all other defilements and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impurities (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k</w:t>
      </w:r>
      <w:r w:rsidR="00AB2E77">
        <w:rPr>
          <w:rFonts w:ascii="Verdana" w:hAnsi="Verdana"/>
          <w:i/>
          <w:iCs/>
          <w:sz w:val="24"/>
          <w:szCs w:val="24"/>
        </w:rPr>
        <w:t>i</w:t>
      </w:r>
      <w:r w:rsidRPr="009E5433">
        <w:rPr>
          <w:rFonts w:ascii="Verdana" w:hAnsi="Verdana"/>
          <w:i/>
          <w:iCs/>
          <w:sz w:val="24"/>
          <w:szCs w:val="24"/>
        </w:rPr>
        <w:t>lesa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 xml:space="preserve">, 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sasava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dhamma</w:t>
      </w:r>
      <w:proofErr w:type="spellEnd"/>
      <w:r w:rsidRPr="009E5433">
        <w:rPr>
          <w:rFonts w:ascii="Verdana" w:hAnsi="Verdana"/>
          <w:bCs/>
          <w:sz w:val="24"/>
          <w:szCs w:val="24"/>
        </w:rPr>
        <w:t>). For him there is no rebirth.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</w:p>
    <w:p w:rsidR="009E5433" w:rsidRDefault="009E5433" w:rsidP="00D46008">
      <w:pPr>
        <w:spacing w:before="240" w:after="0"/>
        <w:rPr>
          <w:rFonts w:ascii="Verdana" w:hAnsi="Verdana"/>
          <w:bCs/>
          <w:sz w:val="24"/>
          <w:szCs w:val="24"/>
        </w:rPr>
      </w:pPr>
      <w:r w:rsidRPr="009E5433">
        <w:rPr>
          <w:rFonts w:ascii="Verdana" w:hAnsi="Verdana"/>
          <w:bCs/>
          <w:sz w:val="24"/>
          <w:szCs w:val="24"/>
        </w:rPr>
        <w:t>The theory of karma should not be confused with so-called 'moral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justice' or 'reward and punishment'. The idea of moral justice,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or reward and punishment, arises out of the conception of a supreme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being, a God, who sits in judgment, who is a law-giver and who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decides what is right and wrong. The term 'justice' is ambiguous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and dangerous, and in its name more harm than good is done to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humanity. The theory of karma is the theory of cause and effect,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of action and reaction; it is a natural law, which has nothing to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do with the idea of justice or reward and punishment. Every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volitional action produces its effects or results. If a good action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 xml:space="preserve">produces good effects and </w:t>
      </w:r>
      <w:proofErr w:type="gramStart"/>
      <w:r w:rsidRPr="009E5433">
        <w:rPr>
          <w:rFonts w:ascii="Verdana" w:hAnsi="Verdana"/>
          <w:bCs/>
          <w:sz w:val="24"/>
          <w:szCs w:val="24"/>
        </w:rPr>
        <w:t>a bad action bad effects</w:t>
      </w:r>
      <w:proofErr w:type="gramEnd"/>
      <w:r w:rsidRPr="009E5433">
        <w:rPr>
          <w:rFonts w:ascii="Verdana" w:hAnsi="Verdana"/>
          <w:bCs/>
          <w:sz w:val="24"/>
          <w:szCs w:val="24"/>
        </w:rPr>
        <w:t>, it is not justice,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or reward, or punishment meted out by anybody or any power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sitting in judgment on your action, but this is in virtue of its own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nature, its own law. This is not difficult to understand. But what is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difficult is that, according to the karma theory, the effects of a</w:t>
      </w:r>
      <w:r w:rsidR="00D46008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volitional action may continue to manifest themselves even in a life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after death. Here we have to explain what death is according to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Buddhism.</w:t>
      </w:r>
    </w:p>
    <w:p w:rsidR="009E5433" w:rsidRDefault="009E5433" w:rsidP="00907B0B">
      <w:pPr>
        <w:spacing w:before="240"/>
        <w:rPr>
          <w:rFonts w:ascii="Verdana" w:hAnsi="Verdana"/>
          <w:bCs/>
          <w:sz w:val="24"/>
          <w:szCs w:val="24"/>
        </w:rPr>
      </w:pPr>
      <w:r w:rsidRPr="009E5433">
        <w:rPr>
          <w:rFonts w:ascii="Verdana" w:hAnsi="Verdana"/>
          <w:bCs/>
          <w:sz w:val="24"/>
          <w:szCs w:val="24"/>
        </w:rPr>
        <w:t>We have seen earlier that a being is nothing but a combination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of physical and mental forces or energies. What we call death is the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total non-functioning of the physical body. Do all these forces and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energies stop altogether with the non-functioning of the body?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Buddhism says 'No'. Will, volition, desire, thirst to exist, to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continue, to become more and more, is a tremendous force that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 xml:space="preserve">moves whole lives, whole </w:t>
      </w:r>
      <w:proofErr w:type="gramStart"/>
      <w:r w:rsidRPr="009E5433">
        <w:rPr>
          <w:rFonts w:ascii="Verdana" w:hAnsi="Verdana"/>
          <w:bCs/>
          <w:sz w:val="24"/>
          <w:szCs w:val="24"/>
        </w:rPr>
        <w:t>existences, that</w:t>
      </w:r>
      <w:proofErr w:type="gramEnd"/>
      <w:r w:rsidRPr="009E5433">
        <w:rPr>
          <w:rFonts w:ascii="Verdana" w:hAnsi="Verdana"/>
          <w:bCs/>
          <w:sz w:val="24"/>
          <w:szCs w:val="24"/>
        </w:rPr>
        <w:t xml:space="preserve"> even moves the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whole world. This is the greatest force, the greatest energy in the</w:t>
      </w:r>
      <w:r w:rsidR="003F1DF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world. According to Buddhism, this force does not stop with the</w:t>
      </w:r>
      <w:r w:rsidR="00907B0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non-functioning of the body, which is death; but it continues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manifesting itself in another form, producing re-existence which</w:t>
      </w:r>
      <w:r w:rsidR="00907B0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is called rebirth.</w:t>
      </w:r>
    </w:p>
    <w:p w:rsidR="00907B0B" w:rsidRPr="009E5433" w:rsidRDefault="00907B0B" w:rsidP="00907B0B">
      <w:pPr>
        <w:spacing w:before="240"/>
        <w:rPr>
          <w:rFonts w:ascii="Verdana" w:hAnsi="Verdana"/>
          <w:bCs/>
          <w:sz w:val="24"/>
          <w:szCs w:val="24"/>
        </w:rPr>
      </w:pPr>
    </w:p>
    <w:p w:rsidR="00907B0B" w:rsidRDefault="009E5433" w:rsidP="009E5433">
      <w:pPr>
        <w:spacing w:after="0"/>
        <w:rPr>
          <w:rFonts w:ascii="Verdana" w:hAnsi="Verdana"/>
          <w:bCs/>
          <w:sz w:val="24"/>
          <w:szCs w:val="24"/>
        </w:rPr>
      </w:pPr>
      <w:r w:rsidRPr="009E5433">
        <w:rPr>
          <w:rFonts w:ascii="Verdana" w:hAnsi="Verdana"/>
          <w:bCs/>
          <w:sz w:val="24"/>
          <w:szCs w:val="24"/>
        </w:rPr>
        <w:lastRenderedPageBreak/>
        <w:t>Now, another question arises: If there is no permanent, unchanging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 xml:space="preserve">entity or substance like </w:t>
      </w:r>
      <w:proofErr w:type="gramStart"/>
      <w:r w:rsidRPr="009E5433">
        <w:rPr>
          <w:rFonts w:ascii="Verdana" w:hAnsi="Verdana"/>
          <w:bCs/>
          <w:sz w:val="24"/>
          <w:szCs w:val="24"/>
        </w:rPr>
        <w:t>Self</w:t>
      </w:r>
      <w:proofErr w:type="gramEnd"/>
      <w:r w:rsidRPr="009E5433">
        <w:rPr>
          <w:rFonts w:ascii="Verdana" w:hAnsi="Verdana"/>
          <w:bCs/>
          <w:sz w:val="24"/>
          <w:szCs w:val="24"/>
        </w:rPr>
        <w:t xml:space="preserve"> or Soul (</w:t>
      </w:r>
      <w:r w:rsidRPr="009E5433">
        <w:rPr>
          <w:rFonts w:ascii="Verdana" w:hAnsi="Verdana"/>
          <w:i/>
          <w:iCs/>
          <w:sz w:val="24"/>
          <w:szCs w:val="24"/>
        </w:rPr>
        <w:t>atman</w:t>
      </w:r>
      <w:r w:rsidRPr="009E5433">
        <w:rPr>
          <w:rFonts w:ascii="Verdana" w:hAnsi="Verdana"/>
          <w:bCs/>
          <w:sz w:val="24"/>
          <w:szCs w:val="24"/>
        </w:rPr>
        <w:t>), what is it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that can re-exist or be reborn after death? Before we go on to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life after death, let us consider what this life is, and how it continues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now. What we call life, as we have so often repeated, is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the combination of the Five Aggregates, a combination of physical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and mental energies. These are constantly changing; they do not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remain the same for two consecutive moments. Every moment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they are born and they die. 'When the Aggregates arise, decay and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 xml:space="preserve">die, O </w:t>
      </w:r>
      <w:proofErr w:type="spellStart"/>
      <w:r w:rsidRPr="009E5433">
        <w:rPr>
          <w:rFonts w:ascii="Verdana" w:hAnsi="Verdana"/>
          <w:bCs/>
          <w:sz w:val="24"/>
          <w:szCs w:val="24"/>
        </w:rPr>
        <w:t>bhikkhu</w:t>
      </w:r>
      <w:proofErr w:type="spellEnd"/>
      <w:r w:rsidRPr="009E5433">
        <w:rPr>
          <w:rFonts w:ascii="Verdana" w:hAnsi="Verdana"/>
          <w:bCs/>
          <w:sz w:val="24"/>
          <w:szCs w:val="24"/>
        </w:rPr>
        <w:t>, every moment you are born, decay and die.'</w:t>
      </w:r>
      <w:r w:rsidR="00907B0B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Thus, even now during this life time, every moment we are born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and die, but we continue. If we can understand that in this life we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can continue without a permanent, unchanging substance like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proofErr w:type="gramStart"/>
      <w:r w:rsidRPr="009E5433">
        <w:rPr>
          <w:rFonts w:ascii="Verdana" w:hAnsi="Verdana"/>
          <w:bCs/>
          <w:sz w:val="24"/>
          <w:szCs w:val="24"/>
        </w:rPr>
        <w:t>Self</w:t>
      </w:r>
      <w:proofErr w:type="gramEnd"/>
      <w:r w:rsidRPr="009E5433">
        <w:rPr>
          <w:rFonts w:ascii="Verdana" w:hAnsi="Verdana"/>
          <w:bCs/>
          <w:sz w:val="24"/>
          <w:szCs w:val="24"/>
        </w:rPr>
        <w:t xml:space="preserve"> or Soul, why can't we understand that those forces themselves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can continue without a Self or a Soul behind them after the non</w:t>
      </w:r>
      <w:r w:rsidR="00DF15E3">
        <w:rPr>
          <w:rFonts w:ascii="Verdana" w:hAnsi="Verdana"/>
          <w:bCs/>
          <w:sz w:val="24"/>
          <w:szCs w:val="24"/>
        </w:rPr>
        <w:t>-</w:t>
      </w:r>
      <w:r w:rsidRPr="009E5433">
        <w:rPr>
          <w:rFonts w:ascii="Verdana" w:hAnsi="Verdana"/>
          <w:bCs/>
          <w:sz w:val="24"/>
          <w:szCs w:val="24"/>
        </w:rPr>
        <w:t>functioning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of the body?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</w:p>
    <w:p w:rsidR="00DF15E3" w:rsidRDefault="009E5433" w:rsidP="00DF15E3">
      <w:pPr>
        <w:spacing w:before="240"/>
        <w:rPr>
          <w:rFonts w:ascii="Verdana" w:hAnsi="Verdana"/>
          <w:bCs/>
          <w:sz w:val="24"/>
          <w:szCs w:val="24"/>
        </w:rPr>
      </w:pPr>
      <w:r w:rsidRPr="009E5433">
        <w:rPr>
          <w:rFonts w:ascii="Verdana" w:hAnsi="Verdana"/>
          <w:bCs/>
          <w:sz w:val="24"/>
          <w:szCs w:val="24"/>
        </w:rPr>
        <w:t>When this physical body is no more capable of functioning,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energies do not die with it, but continue to take some other shape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or form, which we call another life. In a child all the physical,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mental and intellectual faculties are tender and weak, but they have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within them the potentiality of producing a full grown man.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Physical and mental energies which constitute the so-called being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have within themselves the power to take a new form, and grow</w:t>
      </w:r>
      <w:r w:rsidR="00DF15E3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gradually and gather force to the full.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</w:p>
    <w:p w:rsidR="009E5433" w:rsidRPr="009E5433" w:rsidRDefault="009E5433" w:rsidP="00DF15E3">
      <w:pPr>
        <w:spacing w:before="240"/>
        <w:rPr>
          <w:rFonts w:ascii="Verdana" w:hAnsi="Verdana"/>
          <w:bCs/>
          <w:sz w:val="24"/>
          <w:szCs w:val="24"/>
        </w:rPr>
      </w:pPr>
      <w:r w:rsidRPr="009E5433">
        <w:rPr>
          <w:rFonts w:ascii="Verdana" w:hAnsi="Verdana"/>
          <w:bCs/>
          <w:sz w:val="24"/>
          <w:szCs w:val="24"/>
        </w:rPr>
        <w:t>As there is no permanent, unchanging substance, nothing passes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from one moment to the next. So quite obviously, nothing permanent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or unchanging can pass or transmigrate from one life to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the next. It is a series that continues unbroken, but changes every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moment. The series is, really speaking, nothing but movement.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It is like a flame that burns through the night: it is not the same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flame nor is it another. A child grows up to be a man of sixty.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Certainly the man of sixty is not the same as the child of sixty</w:t>
      </w:r>
      <w:r w:rsidR="00DF15E3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years ago, nor is he another person. Similarly, a person who dies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here and is reborn elsewhere is neither the same person, nor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 xml:space="preserve">another </w:t>
      </w:r>
      <w:r w:rsidRPr="009E5433">
        <w:rPr>
          <w:rFonts w:ascii="Verdana" w:hAnsi="Verdana"/>
          <w:i/>
          <w:iCs/>
          <w:sz w:val="24"/>
          <w:szCs w:val="24"/>
        </w:rPr>
        <w:t>(</w:t>
      </w:r>
      <w:proofErr w:type="spellStart"/>
      <w:proofErr w:type="gramStart"/>
      <w:r w:rsidRPr="009E5433">
        <w:rPr>
          <w:rFonts w:ascii="Verdana" w:hAnsi="Verdana"/>
          <w:i/>
          <w:iCs/>
          <w:sz w:val="24"/>
          <w:szCs w:val="24"/>
        </w:rPr>
        <w:t>na</w:t>
      </w:r>
      <w:proofErr w:type="spellEnd"/>
      <w:proofErr w:type="gramEnd"/>
      <w:r w:rsidRPr="009E5433">
        <w:rPr>
          <w:rFonts w:ascii="Verdana" w:hAnsi="Verdana"/>
          <w:i/>
          <w:iCs/>
          <w:sz w:val="24"/>
          <w:szCs w:val="24"/>
        </w:rPr>
        <w:t xml:space="preserve"> ca so 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9E5433">
        <w:rPr>
          <w:rFonts w:ascii="Verdana" w:hAnsi="Verdana"/>
          <w:i/>
          <w:iCs/>
          <w:sz w:val="24"/>
          <w:szCs w:val="24"/>
        </w:rPr>
        <w:t xml:space="preserve"> ca anno). </w:t>
      </w:r>
      <w:r w:rsidRPr="009E5433">
        <w:rPr>
          <w:rFonts w:ascii="Verdana" w:hAnsi="Verdana"/>
          <w:bCs/>
          <w:sz w:val="24"/>
          <w:szCs w:val="24"/>
        </w:rPr>
        <w:t>It is the continuity of the same series.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The difference between death and birth is only a thought-moment: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the last thought-moment in this life conditions the first thought</w:t>
      </w:r>
      <w:r w:rsidR="00C22205">
        <w:rPr>
          <w:rFonts w:ascii="Verdana" w:hAnsi="Verdana"/>
          <w:bCs/>
          <w:sz w:val="24"/>
          <w:szCs w:val="24"/>
        </w:rPr>
        <w:t>-</w:t>
      </w:r>
      <w:r w:rsidRPr="009E5433">
        <w:rPr>
          <w:rFonts w:ascii="Verdana" w:hAnsi="Verdana"/>
          <w:bCs/>
          <w:sz w:val="24"/>
          <w:szCs w:val="24"/>
        </w:rPr>
        <w:t>moment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in the so-called next life, which, in fact, is the continuity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of the same series. During this life itself, too, one thought</w:t>
      </w:r>
      <w:r w:rsidR="00C22205">
        <w:rPr>
          <w:rFonts w:ascii="Verdana" w:hAnsi="Verdana"/>
          <w:bCs/>
          <w:sz w:val="24"/>
          <w:szCs w:val="24"/>
        </w:rPr>
        <w:t>-</w:t>
      </w:r>
      <w:r w:rsidRPr="009E5433">
        <w:rPr>
          <w:rFonts w:ascii="Verdana" w:hAnsi="Verdana"/>
          <w:bCs/>
          <w:sz w:val="24"/>
          <w:szCs w:val="24"/>
        </w:rPr>
        <w:t>moment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conditions the next thought-moment. So</w:t>
      </w:r>
      <w:r w:rsidR="00C22205">
        <w:rPr>
          <w:rFonts w:ascii="Verdana" w:hAnsi="Verdana"/>
          <w:bCs/>
          <w:sz w:val="24"/>
          <w:szCs w:val="24"/>
        </w:rPr>
        <w:t>,</w:t>
      </w:r>
      <w:r w:rsidRPr="009E5433">
        <w:rPr>
          <w:rFonts w:ascii="Verdana" w:hAnsi="Verdana"/>
          <w:bCs/>
          <w:sz w:val="24"/>
          <w:szCs w:val="24"/>
        </w:rPr>
        <w:t xml:space="preserve"> from the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Buddhist point of view, the question of life after death is not a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great mystery, and a Buddhist is never worried about this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problem.</w:t>
      </w:r>
    </w:p>
    <w:p w:rsidR="009E5433" w:rsidRDefault="009E5433" w:rsidP="009E5433">
      <w:pPr>
        <w:spacing w:after="0"/>
        <w:rPr>
          <w:rFonts w:ascii="Verdana" w:hAnsi="Verdana"/>
          <w:bCs/>
          <w:sz w:val="24"/>
          <w:szCs w:val="24"/>
        </w:rPr>
      </w:pPr>
      <w:r w:rsidRPr="009E5433">
        <w:rPr>
          <w:rFonts w:ascii="Verdana" w:hAnsi="Verdana"/>
          <w:bCs/>
          <w:sz w:val="24"/>
          <w:szCs w:val="24"/>
        </w:rPr>
        <w:t>As long as there is this 'thirst' to be and to become, the cycle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of continuity (</w:t>
      </w:r>
      <w:proofErr w:type="spellStart"/>
      <w:r w:rsidRPr="009E5433">
        <w:rPr>
          <w:rFonts w:ascii="Verdana" w:hAnsi="Verdana"/>
          <w:i/>
          <w:iCs/>
          <w:sz w:val="24"/>
          <w:szCs w:val="24"/>
        </w:rPr>
        <w:t>samsara</w:t>
      </w:r>
      <w:proofErr w:type="spellEnd"/>
      <w:r w:rsidRPr="009E5433">
        <w:rPr>
          <w:rFonts w:ascii="Verdana" w:hAnsi="Verdana"/>
          <w:bCs/>
          <w:sz w:val="24"/>
          <w:szCs w:val="24"/>
        </w:rPr>
        <w:t>) goes on. It can stop only when its driving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>force, this 'thirst', is cut off through wisdom which sees Reality,</w:t>
      </w:r>
      <w:r w:rsidR="008C0C30">
        <w:rPr>
          <w:rFonts w:ascii="Verdana" w:hAnsi="Verdana"/>
          <w:bCs/>
          <w:sz w:val="24"/>
          <w:szCs w:val="24"/>
        </w:rPr>
        <w:t xml:space="preserve"> </w:t>
      </w:r>
      <w:r w:rsidRPr="009E5433">
        <w:rPr>
          <w:rFonts w:ascii="Verdana" w:hAnsi="Verdana"/>
          <w:bCs/>
          <w:sz w:val="24"/>
          <w:szCs w:val="24"/>
        </w:rPr>
        <w:t xml:space="preserve">Truth, </w:t>
      </w:r>
      <w:proofErr w:type="gramStart"/>
      <w:r w:rsidRPr="009E5433">
        <w:rPr>
          <w:rFonts w:ascii="Verdana" w:hAnsi="Verdana"/>
          <w:bCs/>
          <w:sz w:val="24"/>
          <w:szCs w:val="24"/>
        </w:rPr>
        <w:t>Nirvana</w:t>
      </w:r>
      <w:proofErr w:type="gramEnd"/>
      <w:r w:rsidRPr="009E5433">
        <w:rPr>
          <w:rFonts w:ascii="Verdana" w:hAnsi="Verdana"/>
          <w:bCs/>
          <w:sz w:val="24"/>
          <w:szCs w:val="24"/>
        </w:rPr>
        <w:t>.</w:t>
      </w:r>
    </w:p>
    <w:p w:rsidR="00C22205" w:rsidRDefault="00C22205" w:rsidP="009E5433">
      <w:pPr>
        <w:spacing w:after="0"/>
        <w:rPr>
          <w:rFonts w:ascii="Verdana" w:hAnsi="Verdana"/>
          <w:bCs/>
          <w:sz w:val="24"/>
          <w:szCs w:val="24"/>
        </w:rPr>
      </w:pPr>
    </w:p>
    <w:p w:rsidR="00C22205" w:rsidRDefault="00C22205" w:rsidP="009E5433">
      <w:pPr>
        <w:spacing w:after="0"/>
        <w:rPr>
          <w:rFonts w:ascii="Verdana" w:hAnsi="Verdana"/>
          <w:bCs/>
          <w:sz w:val="24"/>
          <w:szCs w:val="24"/>
        </w:rPr>
      </w:pPr>
    </w:p>
    <w:p w:rsidR="00B44768" w:rsidRPr="00B44768" w:rsidRDefault="00B44768" w:rsidP="00B44768">
      <w:pPr>
        <w:spacing w:after="0"/>
        <w:rPr>
          <w:rFonts w:ascii="Verdana" w:hAnsi="Verdana"/>
          <w:bCs/>
          <w:sz w:val="24"/>
          <w:szCs w:val="24"/>
        </w:rPr>
      </w:pPr>
      <w:r w:rsidRPr="00B44768">
        <w:rPr>
          <w:rFonts w:ascii="Verdana" w:hAnsi="Verdana"/>
          <w:b/>
          <w:sz w:val="24"/>
          <w:szCs w:val="24"/>
        </w:rPr>
        <w:lastRenderedPageBreak/>
        <w:t>Source</w:t>
      </w:r>
      <w:r w:rsidRPr="00B44768">
        <w:rPr>
          <w:rFonts w:ascii="Verdana" w:hAnsi="Verdana"/>
          <w:sz w:val="24"/>
          <w:szCs w:val="24"/>
        </w:rPr>
        <w:t xml:space="preserve">: </w:t>
      </w:r>
      <w:proofErr w:type="spellStart"/>
      <w:r w:rsidRPr="00B44768">
        <w:rPr>
          <w:rFonts w:ascii="Verdana" w:hAnsi="Verdana"/>
          <w:bCs/>
          <w:sz w:val="24"/>
          <w:szCs w:val="24"/>
        </w:rPr>
        <w:t>Rahula</w:t>
      </w:r>
      <w:proofErr w:type="spellEnd"/>
      <w:r w:rsidRPr="00B44768">
        <w:rPr>
          <w:rFonts w:ascii="Verdana" w:hAnsi="Verdana"/>
          <w:bCs/>
          <w:sz w:val="24"/>
          <w:szCs w:val="24"/>
        </w:rPr>
        <w:t xml:space="preserve">, </w:t>
      </w:r>
      <w:proofErr w:type="spellStart"/>
      <w:r w:rsidRPr="00B44768">
        <w:rPr>
          <w:rFonts w:ascii="Verdana" w:hAnsi="Verdana"/>
          <w:bCs/>
          <w:sz w:val="24"/>
          <w:szCs w:val="24"/>
        </w:rPr>
        <w:t>Walpola</w:t>
      </w:r>
      <w:proofErr w:type="spellEnd"/>
      <w:r w:rsidRPr="00B44768">
        <w:rPr>
          <w:rFonts w:ascii="Verdana" w:hAnsi="Verdana"/>
          <w:bCs/>
          <w:sz w:val="24"/>
          <w:szCs w:val="24"/>
        </w:rPr>
        <w:t xml:space="preserve">. </w:t>
      </w:r>
      <w:r w:rsidRPr="00B44768">
        <w:rPr>
          <w:rFonts w:ascii="Verdana" w:hAnsi="Verdana"/>
          <w:bCs/>
          <w:i/>
          <w:sz w:val="24"/>
          <w:szCs w:val="24"/>
        </w:rPr>
        <w:t>What the Buddha Taught.</w:t>
      </w:r>
      <w:r w:rsidRPr="00B44768">
        <w:rPr>
          <w:rFonts w:ascii="Verdana" w:hAnsi="Verdana"/>
          <w:bCs/>
          <w:sz w:val="24"/>
          <w:szCs w:val="24"/>
        </w:rPr>
        <w:t xml:space="preserve"> </w:t>
      </w:r>
      <w:proofErr w:type="gramStart"/>
      <w:r w:rsidRPr="00B44768">
        <w:rPr>
          <w:rFonts w:ascii="Verdana" w:hAnsi="Verdana"/>
          <w:bCs/>
          <w:sz w:val="24"/>
          <w:szCs w:val="24"/>
        </w:rPr>
        <w:t xml:space="preserve">With a foreword by Paul </w:t>
      </w:r>
      <w:proofErr w:type="spellStart"/>
      <w:r w:rsidRPr="00B44768">
        <w:rPr>
          <w:rFonts w:ascii="Verdana" w:hAnsi="Verdana"/>
          <w:bCs/>
          <w:sz w:val="24"/>
          <w:szCs w:val="24"/>
        </w:rPr>
        <w:t>Demiéville</w:t>
      </w:r>
      <w:proofErr w:type="spellEnd"/>
      <w:r w:rsidRPr="00B44768">
        <w:rPr>
          <w:rFonts w:ascii="Verdana" w:hAnsi="Verdana"/>
          <w:bCs/>
          <w:sz w:val="24"/>
          <w:szCs w:val="24"/>
        </w:rPr>
        <w:t>.</w:t>
      </w:r>
      <w:proofErr w:type="gramEnd"/>
      <w:r w:rsidRPr="00B44768">
        <w:rPr>
          <w:rFonts w:ascii="Verdana" w:hAnsi="Verdana"/>
          <w:bCs/>
          <w:sz w:val="24"/>
          <w:szCs w:val="24"/>
        </w:rPr>
        <w:t xml:space="preserve"> </w:t>
      </w:r>
      <w:proofErr w:type="gramStart"/>
      <w:r w:rsidRPr="00B44768">
        <w:rPr>
          <w:rFonts w:ascii="Verdana" w:hAnsi="Verdana"/>
          <w:bCs/>
          <w:sz w:val="24"/>
          <w:szCs w:val="24"/>
        </w:rPr>
        <w:t>Revised edition.</w:t>
      </w:r>
      <w:proofErr w:type="gramEnd"/>
      <w:r w:rsidRPr="00B44768">
        <w:rPr>
          <w:rFonts w:ascii="Verdana" w:hAnsi="Verdana"/>
          <w:bCs/>
          <w:sz w:val="24"/>
          <w:szCs w:val="24"/>
        </w:rPr>
        <w:t xml:space="preserve"> New York: Grove Press, 1974.</w:t>
      </w:r>
    </w:p>
    <w:p w:rsidR="00B44768" w:rsidRPr="00B44768" w:rsidRDefault="00B44768" w:rsidP="00B44768">
      <w:pPr>
        <w:spacing w:after="0"/>
        <w:rPr>
          <w:rFonts w:ascii="Verdana" w:hAnsi="Verdana"/>
          <w:sz w:val="24"/>
          <w:szCs w:val="24"/>
        </w:rPr>
      </w:pPr>
      <w:r w:rsidRPr="00B44768">
        <w:rPr>
          <w:rFonts w:ascii="Verdana" w:hAnsi="Verdana"/>
          <w:bCs/>
          <w:sz w:val="24"/>
          <w:szCs w:val="24"/>
        </w:rPr>
        <w:t xml:space="preserve">(Pages </w:t>
      </w:r>
      <w:r>
        <w:rPr>
          <w:rFonts w:ascii="Verdana" w:hAnsi="Verdana"/>
          <w:bCs/>
          <w:sz w:val="24"/>
          <w:szCs w:val="24"/>
        </w:rPr>
        <w:t>29-34</w:t>
      </w:r>
      <w:r w:rsidRPr="00B44768">
        <w:rPr>
          <w:rFonts w:ascii="Verdana" w:hAnsi="Verdana"/>
          <w:bCs/>
          <w:sz w:val="24"/>
          <w:szCs w:val="24"/>
        </w:rPr>
        <w:t>)</w:t>
      </w:r>
    </w:p>
    <w:p w:rsidR="00C22205" w:rsidRPr="009E5433" w:rsidRDefault="00C22205" w:rsidP="009E5433">
      <w:pPr>
        <w:spacing w:after="0"/>
        <w:rPr>
          <w:rFonts w:ascii="Verdana" w:hAnsi="Verdana"/>
          <w:sz w:val="24"/>
          <w:szCs w:val="24"/>
        </w:rPr>
      </w:pPr>
    </w:p>
    <w:sectPr w:rsidR="00C22205" w:rsidRPr="009E5433" w:rsidSect="00C22205">
      <w:headerReference w:type="default" r:id="rId7"/>
      <w:footerReference w:type="default" r:id="rId8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464" w:rsidRDefault="008F1464" w:rsidP="00C22205">
      <w:pPr>
        <w:spacing w:after="0" w:line="240" w:lineRule="auto"/>
      </w:pPr>
      <w:r>
        <w:separator/>
      </w:r>
    </w:p>
  </w:endnote>
  <w:endnote w:type="continuationSeparator" w:id="0">
    <w:p w:rsidR="008F1464" w:rsidRDefault="008F1464" w:rsidP="00C2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2595"/>
      <w:docPartObj>
        <w:docPartGallery w:val="Page Numbers (Bottom of Page)"/>
        <w:docPartUnique/>
      </w:docPartObj>
    </w:sdtPr>
    <w:sdtContent>
      <w:p w:rsidR="00C22205" w:rsidRDefault="00D91B3F">
        <w:pPr>
          <w:pStyle w:val="Footer"/>
          <w:jc w:val="center"/>
        </w:pPr>
        <w:fldSimple w:instr=" PAGE   \* MERGEFORMAT ">
          <w:r w:rsidR="002F1BA9">
            <w:rPr>
              <w:noProof/>
            </w:rPr>
            <w:t>5</w:t>
          </w:r>
        </w:fldSimple>
      </w:p>
    </w:sdtContent>
  </w:sdt>
  <w:p w:rsidR="00C22205" w:rsidRDefault="00C222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464" w:rsidRDefault="008F1464" w:rsidP="00C22205">
      <w:pPr>
        <w:spacing w:after="0" w:line="240" w:lineRule="auto"/>
      </w:pPr>
      <w:r>
        <w:separator/>
      </w:r>
    </w:p>
  </w:footnote>
  <w:footnote w:type="continuationSeparator" w:id="0">
    <w:p w:rsidR="008F1464" w:rsidRDefault="008F1464" w:rsidP="00C2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05" w:rsidRPr="00C22205" w:rsidRDefault="00C22205" w:rsidP="00C22205">
    <w:pPr>
      <w:pStyle w:val="Header"/>
      <w:rPr>
        <w:iCs/>
      </w:rPr>
    </w:pPr>
    <w:r w:rsidRPr="00C22205">
      <w:rPr>
        <w:iCs/>
      </w:rPr>
      <w:t xml:space="preserve">The Second Noble Truth – from </w:t>
    </w:r>
    <w:proofErr w:type="spellStart"/>
    <w:r w:rsidRPr="00C22205">
      <w:rPr>
        <w:iCs/>
      </w:rPr>
      <w:t>Walpola</w:t>
    </w:r>
    <w:proofErr w:type="spellEnd"/>
    <w:r w:rsidRPr="00C22205">
      <w:rPr>
        <w:iCs/>
      </w:rPr>
      <w:t xml:space="preserve"> </w:t>
    </w:r>
    <w:proofErr w:type="spellStart"/>
    <w:r w:rsidRPr="00C22205">
      <w:rPr>
        <w:iCs/>
      </w:rPr>
      <w:t>Rahula</w:t>
    </w:r>
    <w:proofErr w:type="spellEnd"/>
    <w:r w:rsidRPr="00C22205">
      <w:rPr>
        <w:iCs/>
      </w:rPr>
      <w:t xml:space="preserve"> in </w:t>
    </w:r>
    <w:r w:rsidRPr="00C22205">
      <w:rPr>
        <w:i/>
        <w:iCs/>
      </w:rPr>
      <w:t>What the Buddha Taught</w:t>
    </w:r>
  </w:p>
  <w:p w:rsidR="00C22205" w:rsidRDefault="00C22205">
    <w:pPr>
      <w:pStyle w:val="Header"/>
    </w:pPr>
  </w:p>
  <w:p w:rsidR="00C22205" w:rsidRDefault="00C222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433"/>
    <w:rsid w:val="002F1BA9"/>
    <w:rsid w:val="00381B09"/>
    <w:rsid w:val="003F1DFB"/>
    <w:rsid w:val="00577444"/>
    <w:rsid w:val="008C0C30"/>
    <w:rsid w:val="008E5C2C"/>
    <w:rsid w:val="008F1464"/>
    <w:rsid w:val="00907B0B"/>
    <w:rsid w:val="009E5433"/>
    <w:rsid w:val="00AB2E77"/>
    <w:rsid w:val="00AD00D9"/>
    <w:rsid w:val="00B44768"/>
    <w:rsid w:val="00BA7FED"/>
    <w:rsid w:val="00BF3758"/>
    <w:rsid w:val="00C22205"/>
    <w:rsid w:val="00CE76DE"/>
    <w:rsid w:val="00D46008"/>
    <w:rsid w:val="00D91B3F"/>
    <w:rsid w:val="00DB1A0C"/>
    <w:rsid w:val="00DF15E3"/>
    <w:rsid w:val="00F8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05"/>
  </w:style>
  <w:style w:type="paragraph" w:styleId="Footer">
    <w:name w:val="footer"/>
    <w:basedOn w:val="Normal"/>
    <w:link w:val="FooterChar"/>
    <w:uiPriority w:val="99"/>
    <w:unhideWhenUsed/>
    <w:rsid w:val="00C22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99FBA-1D01-4F03-8017-B11B3A92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10</cp:revision>
  <dcterms:created xsi:type="dcterms:W3CDTF">2014-08-29T23:57:00Z</dcterms:created>
  <dcterms:modified xsi:type="dcterms:W3CDTF">2014-08-30T01:25:00Z</dcterms:modified>
</cp:coreProperties>
</file>