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07" w:rsidRPr="00D539F2" w:rsidRDefault="00474A07" w:rsidP="00474A07">
      <w:pPr>
        <w:jc w:val="center"/>
        <w:rPr>
          <w:rFonts w:ascii="Verdana" w:hAnsi="Verdana"/>
          <w:b/>
          <w:bCs/>
          <w:sz w:val="26"/>
          <w:szCs w:val="24"/>
        </w:rPr>
      </w:pPr>
      <w:r w:rsidRPr="00D539F2">
        <w:rPr>
          <w:rFonts w:ascii="Verdana" w:hAnsi="Verdana"/>
          <w:b/>
          <w:bCs/>
          <w:sz w:val="26"/>
          <w:szCs w:val="24"/>
        </w:rPr>
        <w:t xml:space="preserve">The Four </w:t>
      </w:r>
      <w:r w:rsidR="001E3459">
        <w:rPr>
          <w:rFonts w:ascii="Verdana" w:hAnsi="Verdana"/>
          <w:b/>
          <w:bCs/>
          <w:sz w:val="26"/>
          <w:szCs w:val="24"/>
        </w:rPr>
        <w:t>Bases of Power</w:t>
      </w:r>
    </w:p>
    <w:p w:rsidR="001E3459" w:rsidRDefault="001E3459" w:rsidP="001E3459">
      <w:pPr>
        <w:rPr>
          <w:rFonts w:ascii="Verdana" w:hAnsi="Verdana"/>
          <w:bCs/>
          <w:sz w:val="24"/>
          <w:szCs w:val="24"/>
          <w:lang/>
        </w:rPr>
      </w:pPr>
      <w:proofErr w:type="spellStart"/>
      <w:r w:rsidRPr="001E3459">
        <w:rPr>
          <w:rFonts w:ascii="Verdana" w:hAnsi="Verdana"/>
          <w:bCs/>
          <w:i/>
          <w:iCs/>
          <w:sz w:val="24"/>
          <w:szCs w:val="24"/>
          <w:lang/>
        </w:rPr>
        <w:t>Iddhi</w:t>
      </w:r>
      <w:proofErr w:type="spellEnd"/>
      <w:r w:rsidRPr="001E3459">
        <w:rPr>
          <w:rFonts w:ascii="Verdana" w:hAnsi="Verdana"/>
          <w:bCs/>
          <w:i/>
          <w:iCs/>
          <w:sz w:val="24"/>
          <w:szCs w:val="24"/>
          <w:lang/>
        </w:rPr>
        <w:t>,</w:t>
      </w:r>
      <w:r w:rsidRPr="001E3459">
        <w:rPr>
          <w:rFonts w:ascii="Verdana" w:hAnsi="Verdana"/>
          <w:bCs/>
          <w:sz w:val="24"/>
          <w:szCs w:val="24"/>
          <w:lang/>
        </w:rPr>
        <w:t xml:space="preserve"> the </w:t>
      </w:r>
      <w:proofErr w:type="spellStart"/>
      <w:r w:rsidRPr="001E3459">
        <w:rPr>
          <w:rFonts w:ascii="Verdana" w:hAnsi="Verdana"/>
          <w:bCs/>
          <w:sz w:val="24"/>
          <w:szCs w:val="24"/>
          <w:lang/>
        </w:rPr>
        <w:t>Pali</w:t>
      </w:r>
      <w:proofErr w:type="spellEnd"/>
      <w:r w:rsidRPr="001E3459">
        <w:rPr>
          <w:rFonts w:ascii="Verdana" w:hAnsi="Verdana"/>
          <w:bCs/>
          <w:sz w:val="24"/>
          <w:szCs w:val="24"/>
          <w:lang/>
        </w:rPr>
        <w:t xml:space="preserve"> word translated here as "power," has so many meanings that no one English equivalent can do them all justice. Other equivalents that have been suggested include success, accomplishment, and prowess. </w:t>
      </w:r>
    </w:p>
    <w:p w:rsidR="001E3459" w:rsidRDefault="001E3459" w:rsidP="001E3459">
      <w:pPr>
        <w:rPr>
          <w:rFonts w:ascii="Verdana" w:hAnsi="Verdana"/>
          <w:bCs/>
          <w:sz w:val="24"/>
          <w:szCs w:val="24"/>
          <w:lang/>
        </w:rPr>
      </w:pPr>
      <w:r w:rsidRPr="001E3459">
        <w:rPr>
          <w:rFonts w:ascii="Verdana" w:hAnsi="Verdana"/>
          <w:bCs/>
          <w:sz w:val="24"/>
          <w:szCs w:val="24"/>
          <w:lang/>
        </w:rPr>
        <w:t xml:space="preserve">In the context of the bases for power, however, the word specifically means the </w:t>
      </w:r>
      <w:proofErr w:type="spellStart"/>
      <w:r w:rsidRPr="001E3459">
        <w:rPr>
          <w:rFonts w:ascii="Verdana" w:hAnsi="Verdana"/>
          <w:bCs/>
          <w:sz w:val="24"/>
          <w:szCs w:val="24"/>
          <w:lang/>
        </w:rPr>
        <w:t>supranormal</w:t>
      </w:r>
      <w:proofErr w:type="spellEnd"/>
      <w:r w:rsidRPr="001E3459">
        <w:rPr>
          <w:rFonts w:ascii="Verdana" w:hAnsi="Verdana"/>
          <w:bCs/>
          <w:sz w:val="24"/>
          <w:szCs w:val="24"/>
          <w:lang/>
        </w:rPr>
        <w:t xml:space="preserve"> powers that can be developed through concentration, such as levitation, walking on water, clairaudience, clairvoyance, remembrance of past lives, the ability to read the minds of others, and the ending of mental effluents. </w:t>
      </w:r>
    </w:p>
    <w:p w:rsidR="001E3459" w:rsidRDefault="001E3459" w:rsidP="001E3459">
      <w:pPr>
        <w:rPr>
          <w:rFonts w:ascii="Verdana" w:hAnsi="Verdana"/>
          <w:bCs/>
          <w:sz w:val="24"/>
          <w:szCs w:val="24"/>
          <w:lang/>
        </w:rPr>
      </w:pPr>
      <w:r w:rsidRPr="001E3459">
        <w:rPr>
          <w:rFonts w:ascii="Verdana" w:hAnsi="Verdana"/>
          <w:bCs/>
          <w:sz w:val="24"/>
          <w:szCs w:val="24"/>
          <w:lang/>
        </w:rPr>
        <w:t xml:space="preserve">In the Buddhist analysis, only the last of these powers is transcendent. It is the only one absolutely necessary on the path to Awakening. The others are optional and not always desirable, for an </w:t>
      </w:r>
      <w:proofErr w:type="spellStart"/>
      <w:r w:rsidRPr="001E3459">
        <w:rPr>
          <w:rFonts w:ascii="Verdana" w:hAnsi="Verdana"/>
          <w:bCs/>
          <w:sz w:val="24"/>
          <w:szCs w:val="24"/>
          <w:lang/>
        </w:rPr>
        <w:t>unawakened</w:t>
      </w:r>
      <w:proofErr w:type="spellEnd"/>
      <w:r w:rsidRPr="001E3459">
        <w:rPr>
          <w:rFonts w:ascii="Verdana" w:hAnsi="Verdana"/>
          <w:bCs/>
          <w:sz w:val="24"/>
          <w:szCs w:val="24"/>
          <w:lang/>
        </w:rPr>
        <w:t xml:space="preserve"> person might find that the attainment of any one of them can cause </w:t>
      </w:r>
      <w:proofErr w:type="spellStart"/>
      <w:r w:rsidRPr="001E3459">
        <w:rPr>
          <w:rFonts w:ascii="Verdana" w:hAnsi="Verdana"/>
          <w:bCs/>
          <w:sz w:val="24"/>
          <w:szCs w:val="24"/>
          <w:lang/>
        </w:rPr>
        <w:t>supranormal</w:t>
      </w:r>
      <w:proofErr w:type="spellEnd"/>
      <w:r w:rsidRPr="001E3459">
        <w:rPr>
          <w:rFonts w:ascii="Verdana" w:hAnsi="Verdana"/>
          <w:bCs/>
          <w:sz w:val="24"/>
          <w:szCs w:val="24"/>
          <w:lang/>
        </w:rPr>
        <w:t xml:space="preserve"> greed, aversion, or delusion to arise in the mind. </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The texts record cases where even </w:t>
      </w:r>
      <w:proofErr w:type="spellStart"/>
      <w:r w:rsidRPr="001E3459">
        <w:rPr>
          <w:rFonts w:ascii="Verdana" w:hAnsi="Verdana"/>
          <w:bCs/>
          <w:sz w:val="24"/>
          <w:szCs w:val="24"/>
          <w:lang/>
        </w:rPr>
        <w:t>Arahants</w:t>
      </w:r>
      <w:proofErr w:type="spellEnd"/>
      <w:r w:rsidRPr="001E3459">
        <w:rPr>
          <w:rFonts w:ascii="Verdana" w:hAnsi="Verdana"/>
          <w:bCs/>
          <w:sz w:val="24"/>
          <w:szCs w:val="24"/>
          <w:lang/>
        </w:rPr>
        <w:t>, not fully sensitive to the effect that their actions might have on others, display their powers in inappropriate contexts. This was why the Buddha forbade his monastic disciples from displaying their powers before the laity. None of the displayable powers, he said, is any match for the wonder of a teaching that, like his, gave the promised results when put into practice [</w:t>
      </w:r>
      <w:proofErr w:type="spellStart"/>
      <w:r w:rsidRPr="001E3459">
        <w:rPr>
          <w:rFonts w:ascii="Verdana" w:hAnsi="Verdana"/>
          <w:bCs/>
          <w:i/>
          <w:sz w:val="24"/>
          <w:szCs w:val="24"/>
        </w:rPr>
        <w:t>Digha</w:t>
      </w:r>
      <w:proofErr w:type="spellEnd"/>
      <w:r w:rsidRPr="001E3459">
        <w:rPr>
          <w:rFonts w:ascii="Verdana" w:hAnsi="Verdana"/>
          <w:bCs/>
          <w:i/>
          <w:sz w:val="24"/>
          <w:szCs w:val="24"/>
        </w:rPr>
        <w:t xml:space="preserve"> </w:t>
      </w:r>
      <w:proofErr w:type="spellStart"/>
      <w:r w:rsidRPr="001E3459">
        <w:rPr>
          <w:rFonts w:ascii="Verdana" w:hAnsi="Verdana"/>
          <w:bCs/>
          <w:i/>
          <w:sz w:val="24"/>
          <w:szCs w:val="24"/>
        </w:rPr>
        <w:t>Nikaya</w:t>
      </w:r>
      <w:proofErr w:type="spellEnd"/>
      <w:r>
        <w:rPr>
          <w:rFonts w:ascii="Verdana" w:hAnsi="Verdana"/>
          <w:bCs/>
          <w:sz w:val="24"/>
          <w:szCs w:val="24"/>
        </w:rPr>
        <w:t xml:space="preserve">, </w:t>
      </w:r>
      <w:r w:rsidRPr="001E3459">
        <w:rPr>
          <w:rFonts w:ascii="Verdana" w:hAnsi="Verdana"/>
          <w:bCs/>
          <w:sz w:val="24"/>
          <w:szCs w:val="24"/>
          <w:lang/>
        </w:rPr>
        <w:t>11].</w:t>
      </w:r>
    </w:p>
    <w:p w:rsidR="001E3459" w:rsidRPr="001E3459" w:rsidRDefault="001E3459" w:rsidP="001E3459">
      <w:pPr>
        <w:rPr>
          <w:rFonts w:ascii="Verdana" w:hAnsi="Verdana"/>
          <w:bCs/>
          <w:sz w:val="24"/>
          <w:szCs w:val="24"/>
          <w:lang/>
        </w:rPr>
      </w:pPr>
      <w:r w:rsidRPr="001E3459">
        <w:rPr>
          <w:rFonts w:ascii="Verdana" w:hAnsi="Verdana"/>
          <w:bCs/>
          <w:sz w:val="24"/>
          <w:szCs w:val="24"/>
          <w:lang/>
        </w:rPr>
        <w:t>Still, there is no denying that some people acquire these powers in the course of their meditation, and they need guidance in how to use them properly so that their powers can actually help, rather than hinder, their practice. This is the role that the standard formulae for the bases of power play in the teaching. They show how the mastery of any of the first five powers can be fit into the outline of frame-of-reference meditation [II/B] so that the process of mastery can lead to the sixth and most important power, the ending of the effluents, thus resulting in release.</w:t>
      </w:r>
    </w:p>
    <w:p w:rsidR="001E3459" w:rsidRPr="001E3459" w:rsidRDefault="001E3459" w:rsidP="001E3459">
      <w:pPr>
        <w:rPr>
          <w:rFonts w:ascii="Verdana" w:hAnsi="Verdana"/>
          <w:bCs/>
          <w:sz w:val="24"/>
          <w:szCs w:val="24"/>
          <w:lang/>
        </w:rPr>
      </w:pPr>
      <w:r w:rsidRPr="001E3459">
        <w:rPr>
          <w:rFonts w:ascii="Verdana" w:hAnsi="Verdana"/>
          <w:bCs/>
          <w:sz w:val="24"/>
          <w:szCs w:val="24"/>
          <w:lang/>
        </w:rPr>
        <w:t>The texts explain the bases of power in two standard formulae: brief and extended. The brief formula runs as follows:</w:t>
      </w:r>
    </w:p>
    <w:p w:rsidR="001E3459" w:rsidRPr="001E3459" w:rsidRDefault="001E3459" w:rsidP="001E3459">
      <w:pPr>
        <w:rPr>
          <w:rFonts w:ascii="Verdana" w:hAnsi="Verdana"/>
          <w:bCs/>
          <w:sz w:val="24"/>
          <w:szCs w:val="24"/>
          <w:lang/>
        </w:rPr>
      </w:pPr>
      <w:r>
        <w:rPr>
          <w:rFonts w:ascii="Verdana" w:hAnsi="Verdana"/>
          <w:bCs/>
          <w:sz w:val="24"/>
          <w:szCs w:val="24"/>
          <w:lang/>
        </w:rPr>
        <w:t>"</w:t>
      </w:r>
      <w:r w:rsidRPr="001E3459">
        <w:rPr>
          <w:rFonts w:ascii="Verdana" w:hAnsi="Verdana"/>
          <w:bCs/>
          <w:sz w:val="24"/>
          <w:szCs w:val="24"/>
          <w:lang/>
        </w:rPr>
        <w:t xml:space="preserve">There is the case where a monk develops the base of power endowed with concentration founded on </w:t>
      </w:r>
      <w:r w:rsidRPr="001E3459">
        <w:rPr>
          <w:rFonts w:ascii="Verdana" w:hAnsi="Verdana"/>
          <w:bCs/>
          <w:i/>
          <w:iCs/>
          <w:sz w:val="24"/>
          <w:szCs w:val="24"/>
          <w:lang/>
        </w:rPr>
        <w:t>desire</w:t>
      </w:r>
      <w:r w:rsidRPr="001E3459">
        <w:rPr>
          <w:rFonts w:ascii="Verdana" w:hAnsi="Verdana"/>
          <w:bCs/>
          <w:sz w:val="24"/>
          <w:szCs w:val="24"/>
          <w:lang/>
        </w:rPr>
        <w:t xml:space="preserve"> </w:t>
      </w:r>
      <w:r>
        <w:rPr>
          <w:rFonts w:ascii="Verdana" w:hAnsi="Verdana"/>
          <w:bCs/>
          <w:sz w:val="24"/>
          <w:szCs w:val="24"/>
          <w:lang/>
        </w:rPr>
        <w:t>and</w:t>
      </w:r>
      <w:r w:rsidRPr="001E3459">
        <w:rPr>
          <w:rFonts w:ascii="Verdana" w:hAnsi="Verdana"/>
          <w:bCs/>
          <w:sz w:val="24"/>
          <w:szCs w:val="24"/>
          <w:lang/>
        </w:rPr>
        <w:t xml:space="preserve"> the fabrications of exertion. He develops the base of power endowed with concentration founded on </w:t>
      </w:r>
      <w:r w:rsidRPr="001E3459">
        <w:rPr>
          <w:rFonts w:ascii="Verdana" w:hAnsi="Verdana"/>
          <w:bCs/>
          <w:i/>
          <w:iCs/>
          <w:sz w:val="24"/>
          <w:szCs w:val="24"/>
          <w:lang/>
        </w:rPr>
        <w:t>persistence</w:t>
      </w:r>
      <w:r w:rsidRPr="001E3459">
        <w:rPr>
          <w:rFonts w:ascii="Verdana" w:hAnsi="Verdana"/>
          <w:bCs/>
          <w:sz w:val="24"/>
          <w:szCs w:val="24"/>
          <w:lang/>
        </w:rPr>
        <w:t xml:space="preserve">... concentration founded on </w:t>
      </w:r>
      <w:r w:rsidRPr="001E3459">
        <w:rPr>
          <w:rFonts w:ascii="Verdana" w:hAnsi="Verdana"/>
          <w:bCs/>
          <w:i/>
          <w:iCs/>
          <w:sz w:val="24"/>
          <w:szCs w:val="24"/>
          <w:lang/>
        </w:rPr>
        <w:t>intent</w:t>
      </w:r>
      <w:r w:rsidRPr="001E3459">
        <w:rPr>
          <w:rFonts w:ascii="Verdana" w:hAnsi="Verdana"/>
          <w:bCs/>
          <w:sz w:val="24"/>
          <w:szCs w:val="24"/>
          <w:lang/>
        </w:rPr>
        <w:t xml:space="preserve">... concentration founded on </w:t>
      </w:r>
      <w:r w:rsidRPr="001E3459">
        <w:rPr>
          <w:rFonts w:ascii="Verdana" w:hAnsi="Verdana"/>
          <w:bCs/>
          <w:i/>
          <w:iCs/>
          <w:sz w:val="24"/>
          <w:szCs w:val="24"/>
          <w:lang/>
        </w:rPr>
        <w:t>discrimination</w:t>
      </w:r>
      <w:r w:rsidRPr="001E3459">
        <w:rPr>
          <w:rFonts w:ascii="Verdana" w:hAnsi="Verdana"/>
          <w:bCs/>
          <w:sz w:val="24"/>
          <w:szCs w:val="24"/>
          <w:lang/>
        </w:rPr>
        <w:t xml:space="preserve"> </w:t>
      </w:r>
      <w:r>
        <w:rPr>
          <w:rFonts w:ascii="Verdana" w:hAnsi="Verdana"/>
          <w:bCs/>
          <w:sz w:val="24"/>
          <w:szCs w:val="24"/>
          <w:lang/>
        </w:rPr>
        <w:t>and</w:t>
      </w:r>
      <w:r w:rsidRPr="001E3459">
        <w:rPr>
          <w:rFonts w:ascii="Verdana" w:hAnsi="Verdana"/>
          <w:bCs/>
          <w:sz w:val="24"/>
          <w:szCs w:val="24"/>
          <w:lang/>
        </w:rPr>
        <w:t xml:space="preserve"> the fabrications of exertion.</w:t>
      </w:r>
      <w:r>
        <w:rPr>
          <w:rFonts w:ascii="Verdana" w:hAnsi="Verdana"/>
          <w:bCs/>
          <w:sz w:val="24"/>
          <w:szCs w:val="24"/>
          <w:lang/>
        </w:rPr>
        <w:t>"</w:t>
      </w:r>
    </w:p>
    <w:p w:rsidR="001E3459" w:rsidRDefault="001E3459" w:rsidP="001E3459">
      <w:pPr>
        <w:rPr>
          <w:rFonts w:ascii="Verdana" w:hAnsi="Verdana"/>
          <w:bCs/>
          <w:sz w:val="24"/>
          <w:szCs w:val="24"/>
          <w:lang/>
        </w:rPr>
      </w:pPr>
      <w:r w:rsidRPr="001E3459">
        <w:rPr>
          <w:rFonts w:ascii="Verdana" w:hAnsi="Verdana"/>
          <w:bCs/>
          <w:sz w:val="24"/>
          <w:szCs w:val="24"/>
          <w:lang/>
        </w:rPr>
        <w:lastRenderedPageBreak/>
        <w:t xml:space="preserve">One of the texts [§64] states that these formulae define the process whereby the bases of power are developed; another [§63] states that they define the bases of power themselves. </w:t>
      </w:r>
    </w:p>
    <w:p w:rsidR="001E3459" w:rsidRPr="001E3459" w:rsidRDefault="001E3459" w:rsidP="001E3459">
      <w:pPr>
        <w:rPr>
          <w:rFonts w:ascii="Verdana" w:hAnsi="Verdana"/>
          <w:bCs/>
          <w:sz w:val="24"/>
          <w:szCs w:val="24"/>
          <w:lang/>
        </w:rPr>
      </w:pPr>
      <w:r w:rsidRPr="001E3459">
        <w:rPr>
          <w:rFonts w:ascii="Verdana" w:hAnsi="Verdana"/>
          <w:bCs/>
          <w:sz w:val="24"/>
          <w:szCs w:val="24"/>
          <w:lang/>
        </w:rPr>
        <w:t>The contradiction here can be resolved by noting that the first text defines the bases of power as "whatever practice leads to the attainment of power, the winning of power." Because these processes definitely lead to the attainment of power, they would count as at least part of the bases of power. The first text is probably alluding to the fact that there is more to the process, which is included in the extended formula, discussed below.</w:t>
      </w:r>
    </w:p>
    <w:p w:rsidR="001E3459" w:rsidRDefault="001E3459" w:rsidP="001E3459">
      <w:pPr>
        <w:rPr>
          <w:rFonts w:ascii="Verdana" w:hAnsi="Verdana"/>
          <w:bCs/>
          <w:sz w:val="24"/>
          <w:szCs w:val="24"/>
          <w:lang/>
        </w:rPr>
      </w:pPr>
      <w:r w:rsidRPr="001E3459">
        <w:rPr>
          <w:rFonts w:ascii="Verdana" w:hAnsi="Verdana"/>
          <w:bCs/>
          <w:sz w:val="24"/>
          <w:szCs w:val="24"/>
          <w:lang/>
        </w:rPr>
        <w:t xml:space="preserve">Each of these four bases has three component parts: the "fabrications of exertion" (which the texts equate with the four right exertions), concentration, and the mental quality — desire, persistence, intent, or discrimination — on which the concentration is based. </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According to §172, desire, persistence, and intent are present in all states of </w:t>
      </w:r>
      <w:proofErr w:type="spellStart"/>
      <w:r w:rsidRPr="001E3459">
        <w:rPr>
          <w:rFonts w:ascii="Verdana" w:hAnsi="Verdana"/>
          <w:bCs/>
          <w:sz w:val="24"/>
          <w:szCs w:val="24"/>
          <w:lang/>
        </w:rPr>
        <w:t>jhāna</w:t>
      </w:r>
      <w:proofErr w:type="spellEnd"/>
      <w:r w:rsidRPr="001E3459">
        <w:rPr>
          <w:rFonts w:ascii="Verdana" w:hAnsi="Verdana"/>
          <w:bCs/>
          <w:sz w:val="24"/>
          <w:szCs w:val="24"/>
          <w:lang/>
        </w:rPr>
        <w:t xml:space="preserve">. Thus the phrase "concentration based on desire" refers to a concentration in which all three qualities are present, but with desire dominant. We should note here that although the </w:t>
      </w:r>
      <w:r w:rsidRPr="001E3459">
        <w:rPr>
          <w:rFonts w:ascii="Verdana" w:hAnsi="Verdana"/>
          <w:bCs/>
          <w:i/>
          <w:iCs/>
          <w:sz w:val="24"/>
          <w:szCs w:val="24"/>
          <w:lang/>
        </w:rPr>
        <w:t>desire</w:t>
      </w:r>
      <w:r w:rsidRPr="001E3459">
        <w:rPr>
          <w:rFonts w:ascii="Verdana" w:hAnsi="Verdana"/>
          <w:bCs/>
          <w:sz w:val="24"/>
          <w:szCs w:val="24"/>
          <w:lang/>
        </w:rPr>
        <w:t xml:space="preserve"> here is directed toward a state of concentration — which is a type of becoming — if that becoming is aimed at going beyond becoming, this desire shifts from a cause of stress to part of the path to its ending. And even though the desire for Awakening, when not yet realized, can be a cause for frustration, that frustration counts as a skillful emotion, as it leads to further efforts along the path [§179]. It is to be transcended, not by abandoning the desire, but by acting on it properly, as explained below, until gaining the desired results.</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Discrimination, the fourth mental quality, is not always inherent in </w:t>
      </w:r>
      <w:proofErr w:type="spellStart"/>
      <w:r w:rsidRPr="001E3459">
        <w:rPr>
          <w:rFonts w:ascii="Verdana" w:hAnsi="Verdana"/>
          <w:bCs/>
          <w:sz w:val="24"/>
          <w:szCs w:val="24"/>
          <w:lang/>
        </w:rPr>
        <w:t>jhāna</w:t>
      </w:r>
      <w:proofErr w:type="spellEnd"/>
      <w:r w:rsidRPr="001E3459">
        <w:rPr>
          <w:rFonts w:ascii="Verdana" w:hAnsi="Verdana"/>
          <w:bCs/>
          <w:sz w:val="24"/>
          <w:szCs w:val="24"/>
          <w:lang/>
        </w:rPr>
        <w:t xml:space="preserve">, although when functioning as evaluation it plays a role in the first </w:t>
      </w:r>
      <w:proofErr w:type="spellStart"/>
      <w:r w:rsidRPr="001E3459">
        <w:rPr>
          <w:rFonts w:ascii="Verdana" w:hAnsi="Verdana"/>
          <w:bCs/>
          <w:sz w:val="24"/>
          <w:szCs w:val="24"/>
          <w:lang/>
        </w:rPr>
        <w:t>jhāna</w:t>
      </w:r>
      <w:proofErr w:type="spellEnd"/>
      <w:r w:rsidRPr="001E3459">
        <w:rPr>
          <w:rFonts w:ascii="Verdana" w:hAnsi="Verdana"/>
          <w:bCs/>
          <w:sz w:val="24"/>
          <w:szCs w:val="24"/>
          <w:lang/>
        </w:rPr>
        <w:t>, and is definitely present in the fifth factor of noble right concentration [§150], which leads to Awakening. Furthermore, the extended formula for the bases of power shows that discrimination is necessary for the thorough mastery of concentration based on desire, persistence, intent, or discrimination itself so that — in the course of gaining mastery — one develops mindful discernment into the causal patterns of the mind and so can reach Awakening.</w:t>
      </w:r>
    </w:p>
    <w:p w:rsidR="008479F1" w:rsidRDefault="001E3459" w:rsidP="001E3459">
      <w:pPr>
        <w:rPr>
          <w:rFonts w:ascii="Verdana" w:hAnsi="Verdana"/>
          <w:bCs/>
          <w:sz w:val="24"/>
          <w:szCs w:val="24"/>
          <w:lang/>
        </w:rPr>
      </w:pPr>
      <w:r w:rsidRPr="001E3459">
        <w:rPr>
          <w:rFonts w:ascii="Verdana" w:hAnsi="Verdana"/>
          <w:bCs/>
          <w:sz w:val="24"/>
          <w:szCs w:val="24"/>
          <w:lang/>
        </w:rPr>
        <w:t xml:space="preserve">We have already shown that the development of concentration involves the three qualities called for in the first stage of frames-of-reference meditation [II/B]: ardency (right exertion), alertness, and mindfulness. </w:t>
      </w:r>
    </w:p>
    <w:p w:rsidR="001E3459" w:rsidRPr="001E3459" w:rsidRDefault="001E3459" w:rsidP="001E3459">
      <w:pPr>
        <w:rPr>
          <w:rFonts w:ascii="Verdana" w:hAnsi="Verdana"/>
          <w:bCs/>
          <w:sz w:val="24"/>
          <w:szCs w:val="24"/>
          <w:lang/>
        </w:rPr>
      </w:pPr>
      <w:r w:rsidRPr="001E3459">
        <w:rPr>
          <w:rFonts w:ascii="Verdana" w:hAnsi="Verdana"/>
          <w:bCs/>
          <w:sz w:val="24"/>
          <w:szCs w:val="24"/>
          <w:lang/>
        </w:rPr>
        <w:t>Thus the brief formula for the bases of power, as a description of concentration practice, can be equated with the first stage of frames-of-reference meditation.</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Many popular Western writings criticize the four qualities listed in the bases of power — desire, persistence (effort), intent (will), and discrimination (the discriminating mind) — as enemies of proper meditation, both in that they interfere with the calming of the mind and are antithetical to the goal of the </w:t>
      </w:r>
      <w:proofErr w:type="spellStart"/>
      <w:r w:rsidRPr="001E3459">
        <w:rPr>
          <w:rFonts w:ascii="Verdana" w:hAnsi="Verdana"/>
          <w:bCs/>
          <w:sz w:val="24"/>
          <w:szCs w:val="24"/>
          <w:lang/>
        </w:rPr>
        <w:t>Unfabricated</w:t>
      </w:r>
      <w:proofErr w:type="spellEnd"/>
      <w:r w:rsidRPr="001E3459">
        <w:rPr>
          <w:rFonts w:ascii="Verdana" w:hAnsi="Verdana"/>
          <w:bCs/>
          <w:sz w:val="24"/>
          <w:szCs w:val="24"/>
          <w:lang/>
        </w:rPr>
        <w:t>, which lies beyond desire, effort, and the categories of discrimination. The first part of the extended formula deals with the first of these criticisms.</w:t>
      </w:r>
    </w:p>
    <w:p w:rsidR="001E3459" w:rsidRPr="001E3459" w:rsidRDefault="001E3459" w:rsidP="001E3459">
      <w:pPr>
        <w:rPr>
          <w:rFonts w:ascii="Verdana" w:hAnsi="Verdana"/>
          <w:bCs/>
          <w:sz w:val="24"/>
          <w:szCs w:val="24"/>
          <w:lang/>
        </w:rPr>
      </w:pPr>
      <w:r>
        <w:rPr>
          <w:rFonts w:ascii="Verdana" w:hAnsi="Verdana"/>
          <w:bCs/>
          <w:sz w:val="24"/>
          <w:szCs w:val="24"/>
          <w:lang/>
        </w:rPr>
        <w:t>"</w:t>
      </w:r>
      <w:r w:rsidRPr="001E3459">
        <w:rPr>
          <w:rFonts w:ascii="Verdana" w:hAnsi="Verdana"/>
          <w:bCs/>
          <w:sz w:val="24"/>
          <w:szCs w:val="24"/>
          <w:lang/>
        </w:rPr>
        <w:t xml:space="preserve">There is the case where a monk develops the base of power endowed with concentration founded on desire </w:t>
      </w:r>
      <w:r>
        <w:rPr>
          <w:rFonts w:ascii="Verdana" w:hAnsi="Verdana"/>
          <w:bCs/>
          <w:sz w:val="24"/>
          <w:szCs w:val="24"/>
          <w:lang/>
        </w:rPr>
        <w:t>and</w:t>
      </w:r>
      <w:r w:rsidRPr="001E3459">
        <w:rPr>
          <w:rFonts w:ascii="Verdana" w:hAnsi="Verdana"/>
          <w:bCs/>
          <w:sz w:val="24"/>
          <w:szCs w:val="24"/>
          <w:lang/>
        </w:rPr>
        <w:t xml:space="preserve"> the fabrications of exertion, thinking, 'This desire of mine will be neither overly sluggish nor overly active, neither inwardly restricted nor outwardly scattered.'</w:t>
      </w:r>
      <w:r>
        <w:rPr>
          <w:rFonts w:ascii="Verdana" w:hAnsi="Verdana"/>
          <w:bCs/>
          <w:sz w:val="24"/>
          <w:szCs w:val="24"/>
          <w:lang/>
        </w:rPr>
        <w:t>"</w:t>
      </w:r>
      <w:r w:rsidRPr="001E3459">
        <w:rPr>
          <w:rFonts w:ascii="Verdana" w:hAnsi="Verdana"/>
          <w:bCs/>
          <w:sz w:val="24"/>
          <w:szCs w:val="24"/>
          <w:lang/>
        </w:rPr>
        <w:t xml:space="preserve"> </w:t>
      </w:r>
      <w:proofErr w:type="gramStart"/>
      <w:r w:rsidRPr="001E3459">
        <w:rPr>
          <w:rFonts w:ascii="Verdana" w:hAnsi="Verdana"/>
          <w:bCs/>
          <w:sz w:val="24"/>
          <w:szCs w:val="24"/>
          <w:lang/>
        </w:rPr>
        <w:t>(Similarly with concentration founded on persistence, intent, and discrimination.)</w:t>
      </w:r>
      <w:proofErr w:type="gramEnd"/>
      <w:r w:rsidRPr="001E3459">
        <w:rPr>
          <w:rFonts w:ascii="Verdana" w:hAnsi="Verdana"/>
          <w:bCs/>
          <w:sz w:val="24"/>
          <w:szCs w:val="24"/>
          <w:lang/>
        </w:rPr>
        <w:t xml:space="preserve"> </w:t>
      </w:r>
    </w:p>
    <w:p w:rsidR="001E3459" w:rsidRDefault="001E3459" w:rsidP="001E3459">
      <w:pPr>
        <w:rPr>
          <w:rFonts w:ascii="Verdana" w:hAnsi="Verdana"/>
          <w:bCs/>
          <w:sz w:val="24"/>
          <w:szCs w:val="24"/>
          <w:lang/>
        </w:rPr>
      </w:pPr>
      <w:r w:rsidRPr="001E3459">
        <w:rPr>
          <w:rFonts w:ascii="Verdana" w:hAnsi="Verdana"/>
          <w:bCs/>
          <w:sz w:val="24"/>
          <w:szCs w:val="24"/>
          <w:lang/>
        </w:rPr>
        <w:t xml:space="preserve">This passage shows that the problem lies, not in the desire, effort, intent, or discrimination, but in the fact that these qualities can be unskillfully applied or improperly tuned to their task. If they were absent, the practice — if it could be called a practice — would stagnate from loss of direction or motivation. If they ran wild, they would interfere with </w:t>
      </w:r>
      <w:proofErr w:type="gramStart"/>
      <w:r w:rsidRPr="001E3459">
        <w:rPr>
          <w:rFonts w:ascii="Verdana" w:hAnsi="Verdana"/>
          <w:bCs/>
          <w:sz w:val="24"/>
          <w:szCs w:val="24"/>
          <w:lang/>
        </w:rPr>
        <w:t>mindful</w:t>
      </w:r>
      <w:proofErr w:type="gramEnd"/>
      <w:r w:rsidRPr="001E3459">
        <w:rPr>
          <w:rFonts w:ascii="Verdana" w:hAnsi="Verdana"/>
          <w:bCs/>
          <w:sz w:val="24"/>
          <w:szCs w:val="24"/>
          <w:lang/>
        </w:rPr>
        <w:t xml:space="preserve"> concentration. So the trick is not to deny them but to tune them skillfully so that they will help focus the mind on the present moment. </w:t>
      </w:r>
    </w:p>
    <w:p w:rsidR="001E3459" w:rsidRPr="001E3459" w:rsidRDefault="001E3459" w:rsidP="001E3459">
      <w:pPr>
        <w:rPr>
          <w:rFonts w:ascii="Verdana" w:hAnsi="Verdana"/>
          <w:bCs/>
          <w:sz w:val="24"/>
          <w:szCs w:val="24"/>
          <w:lang/>
        </w:rPr>
      </w:pPr>
      <w:r w:rsidRPr="001E3459">
        <w:rPr>
          <w:rFonts w:ascii="Verdana" w:hAnsi="Verdana"/>
          <w:bCs/>
          <w:sz w:val="24"/>
          <w:szCs w:val="24"/>
          <w:lang/>
        </w:rPr>
        <w:t>Thus, for instance, in the practice of meditation, as with any skill, it is important not to focus desire too strongly on the results one hopes to get, for that would interfere with the mind's ability to focus on giving rise to the causes leading to those results. If, instead, one focuses desire on putting the causes in proper order in the present moment, desire becomes an indispensable part of the process of mastery.</w:t>
      </w:r>
    </w:p>
    <w:p w:rsidR="001E3459" w:rsidRDefault="001E3459" w:rsidP="001E3459">
      <w:pPr>
        <w:rPr>
          <w:rFonts w:ascii="Verdana" w:hAnsi="Verdana"/>
          <w:bCs/>
          <w:sz w:val="24"/>
          <w:szCs w:val="24"/>
          <w:lang/>
        </w:rPr>
      </w:pPr>
      <w:r w:rsidRPr="001E3459">
        <w:rPr>
          <w:rFonts w:ascii="Verdana" w:hAnsi="Verdana"/>
          <w:bCs/>
          <w:sz w:val="24"/>
          <w:szCs w:val="24"/>
          <w:lang/>
        </w:rPr>
        <w:t xml:space="preserve">Passage §67 deals with the second criticism — that desire, etc., are antithetical to the goal — by showing that these qualities are necessary for anyone who pursues a path, but are automatically abandoned on reaching the goal at the path's end. </w:t>
      </w:r>
    </w:p>
    <w:p w:rsidR="008479F1" w:rsidRDefault="001E3459" w:rsidP="001E3459">
      <w:pPr>
        <w:rPr>
          <w:rFonts w:ascii="Verdana" w:hAnsi="Verdana"/>
          <w:bCs/>
          <w:sz w:val="24"/>
          <w:szCs w:val="24"/>
          <w:lang/>
        </w:rPr>
      </w:pPr>
      <w:r w:rsidRPr="001E3459">
        <w:rPr>
          <w:rFonts w:ascii="Verdana" w:hAnsi="Verdana"/>
          <w:bCs/>
          <w:sz w:val="24"/>
          <w:szCs w:val="24"/>
          <w:lang/>
        </w:rPr>
        <w:t xml:space="preserve">The image of the path is important here, for it carries important implications. First, the path is not the goal; it is simply the way there, just as the road to the Grand Canyon should not be confused with the Grand Canyon itself. Even though many stretches of the road bear no resemblance to the Grand </w:t>
      </w:r>
      <w:proofErr w:type="gramStart"/>
      <w:r w:rsidRPr="001E3459">
        <w:rPr>
          <w:rFonts w:ascii="Verdana" w:hAnsi="Verdana"/>
          <w:bCs/>
          <w:sz w:val="24"/>
          <w:szCs w:val="24"/>
          <w:lang/>
        </w:rPr>
        <w:t>Canyon, that</w:t>
      </w:r>
      <w:proofErr w:type="gramEnd"/>
      <w:r w:rsidRPr="001E3459">
        <w:rPr>
          <w:rFonts w:ascii="Verdana" w:hAnsi="Verdana"/>
          <w:bCs/>
          <w:sz w:val="24"/>
          <w:szCs w:val="24"/>
          <w:lang/>
        </w:rPr>
        <w:t xml:space="preserve"> does not mean that the road does not lead there. </w:t>
      </w:r>
    </w:p>
    <w:p w:rsidR="001E3459" w:rsidRDefault="001E3459" w:rsidP="001E3459">
      <w:pPr>
        <w:rPr>
          <w:rFonts w:ascii="Verdana" w:hAnsi="Verdana"/>
          <w:bCs/>
          <w:sz w:val="24"/>
          <w:szCs w:val="24"/>
          <w:lang/>
        </w:rPr>
      </w:pPr>
      <w:r w:rsidRPr="001E3459">
        <w:rPr>
          <w:rFonts w:ascii="Verdana" w:hAnsi="Verdana"/>
          <w:bCs/>
          <w:sz w:val="24"/>
          <w:szCs w:val="24"/>
          <w:lang/>
        </w:rPr>
        <w:t xml:space="preserve">Secondly, the path of practice does not cause the goal, it simply leads there, just as neither the road to the Grand Canyon nor the act of walking to the Grand Canyon can cause the Grand Canyon to be. </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The goal at the end of the Buddhist path is </w:t>
      </w:r>
      <w:proofErr w:type="spellStart"/>
      <w:r w:rsidRPr="001E3459">
        <w:rPr>
          <w:rFonts w:ascii="Verdana" w:hAnsi="Verdana"/>
          <w:bCs/>
          <w:sz w:val="24"/>
          <w:szCs w:val="24"/>
          <w:lang/>
        </w:rPr>
        <w:t>unfabricated</w:t>
      </w:r>
      <w:proofErr w:type="spellEnd"/>
      <w:r w:rsidRPr="001E3459">
        <w:rPr>
          <w:rFonts w:ascii="Verdana" w:hAnsi="Verdana"/>
          <w:bCs/>
          <w:sz w:val="24"/>
          <w:szCs w:val="24"/>
          <w:lang/>
        </w:rPr>
        <w:t>, so no amount of desire or effort can bring it into being. Nevertheless, the path to the goal is a fabricated process [§105], and in that process desire, effort, intent, and discrimination all have an important role to play, just as the effort of walking plays a role in arriving at the Grand Canyon.</w:t>
      </w:r>
    </w:p>
    <w:p w:rsidR="001E3459" w:rsidRPr="001E3459" w:rsidRDefault="001E3459" w:rsidP="001E3459">
      <w:pPr>
        <w:rPr>
          <w:rFonts w:ascii="Verdana" w:hAnsi="Verdana"/>
          <w:bCs/>
          <w:sz w:val="24"/>
          <w:szCs w:val="24"/>
          <w:lang/>
        </w:rPr>
      </w:pPr>
      <w:r w:rsidRPr="001E3459">
        <w:rPr>
          <w:rFonts w:ascii="Verdana" w:hAnsi="Verdana"/>
          <w:bCs/>
          <w:sz w:val="24"/>
          <w:szCs w:val="24"/>
          <w:lang/>
        </w:rPr>
        <w:t>The final section of the extended formula hints at how these qualities may be directed toward Awakening.</w:t>
      </w:r>
    </w:p>
    <w:p w:rsidR="001E3459" w:rsidRPr="001E3459" w:rsidRDefault="001E3459" w:rsidP="001E3459">
      <w:pPr>
        <w:rPr>
          <w:rFonts w:ascii="Verdana" w:hAnsi="Verdana"/>
          <w:bCs/>
          <w:sz w:val="24"/>
          <w:szCs w:val="24"/>
          <w:lang/>
        </w:rPr>
      </w:pPr>
      <w:r>
        <w:rPr>
          <w:rFonts w:ascii="Verdana" w:hAnsi="Verdana"/>
          <w:bCs/>
          <w:sz w:val="24"/>
          <w:szCs w:val="24"/>
          <w:lang/>
        </w:rPr>
        <w:t>"</w:t>
      </w:r>
      <w:r w:rsidRPr="001E3459">
        <w:rPr>
          <w:rFonts w:ascii="Verdana" w:hAnsi="Verdana"/>
          <w:bCs/>
          <w:sz w:val="24"/>
          <w:szCs w:val="24"/>
          <w:lang/>
        </w:rPr>
        <w:t xml:space="preserve">He keeps perceiving what is in front </w:t>
      </w:r>
      <w:r>
        <w:rPr>
          <w:rFonts w:ascii="Verdana" w:hAnsi="Verdana"/>
          <w:bCs/>
          <w:sz w:val="24"/>
          <w:szCs w:val="24"/>
          <w:lang/>
        </w:rPr>
        <w:t>and</w:t>
      </w:r>
      <w:r w:rsidRPr="001E3459">
        <w:rPr>
          <w:rFonts w:ascii="Verdana" w:hAnsi="Verdana"/>
          <w:bCs/>
          <w:sz w:val="24"/>
          <w:szCs w:val="24"/>
          <w:lang/>
        </w:rPr>
        <w:t xml:space="preserve"> behind so that what is in front is the same as what is behind, what is behind is the same as what is in front. What is below is the same as what is above, what is above is the same as what is below. (He dwells) by night as by day, and by day as by night. By means of </w:t>
      </w:r>
      <w:proofErr w:type="gramStart"/>
      <w:r w:rsidRPr="001E3459">
        <w:rPr>
          <w:rFonts w:ascii="Verdana" w:hAnsi="Verdana"/>
          <w:bCs/>
          <w:sz w:val="24"/>
          <w:szCs w:val="24"/>
          <w:lang/>
        </w:rPr>
        <w:t>an awareness</w:t>
      </w:r>
      <w:proofErr w:type="gramEnd"/>
      <w:r w:rsidRPr="001E3459">
        <w:rPr>
          <w:rFonts w:ascii="Verdana" w:hAnsi="Verdana"/>
          <w:bCs/>
          <w:sz w:val="24"/>
          <w:szCs w:val="24"/>
          <w:lang/>
        </w:rPr>
        <w:t xml:space="preserve"> thus open </w:t>
      </w:r>
      <w:r>
        <w:rPr>
          <w:rFonts w:ascii="Verdana" w:hAnsi="Verdana"/>
          <w:bCs/>
          <w:sz w:val="24"/>
          <w:szCs w:val="24"/>
          <w:lang/>
        </w:rPr>
        <w:t>and</w:t>
      </w:r>
      <w:r w:rsidRPr="001E3459">
        <w:rPr>
          <w:rFonts w:ascii="Verdana" w:hAnsi="Verdana"/>
          <w:bCs/>
          <w:sz w:val="24"/>
          <w:szCs w:val="24"/>
          <w:lang/>
        </w:rPr>
        <w:t xml:space="preserve"> unhampered, he develops a brightened mind.</w:t>
      </w:r>
      <w:r>
        <w:rPr>
          <w:rFonts w:ascii="Verdana" w:hAnsi="Verdana"/>
          <w:bCs/>
          <w:sz w:val="24"/>
          <w:szCs w:val="24"/>
          <w:lang/>
        </w:rPr>
        <w:t>"</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This passage refers to the total mastery of concentration. Freeing the mind from such distinctions as front/behind, above/below, and day/night, one creates an awareness that is open and bright, unhampered by the normal limitations that come with a conscious sense of being located in time and space. This is the type of awareness needed for the attainment of the </w:t>
      </w:r>
      <w:proofErr w:type="spellStart"/>
      <w:r w:rsidRPr="001E3459">
        <w:rPr>
          <w:rFonts w:ascii="Verdana" w:hAnsi="Verdana"/>
          <w:bCs/>
          <w:sz w:val="24"/>
          <w:szCs w:val="24"/>
          <w:lang/>
        </w:rPr>
        <w:t>supranormal</w:t>
      </w:r>
      <w:proofErr w:type="spellEnd"/>
      <w:r w:rsidRPr="001E3459">
        <w:rPr>
          <w:rFonts w:ascii="Verdana" w:hAnsi="Verdana"/>
          <w:bCs/>
          <w:sz w:val="24"/>
          <w:szCs w:val="24"/>
          <w:lang/>
        </w:rPr>
        <w:t xml:space="preserve"> powers.</w:t>
      </w:r>
    </w:p>
    <w:p w:rsidR="001E3459" w:rsidRDefault="001E3459" w:rsidP="001E3459">
      <w:pPr>
        <w:rPr>
          <w:rFonts w:ascii="Verdana" w:hAnsi="Verdana"/>
          <w:bCs/>
          <w:sz w:val="24"/>
          <w:szCs w:val="24"/>
          <w:lang/>
        </w:rPr>
      </w:pPr>
      <w:r w:rsidRPr="001E3459">
        <w:rPr>
          <w:rFonts w:ascii="Verdana" w:hAnsi="Verdana"/>
          <w:bCs/>
          <w:sz w:val="24"/>
          <w:szCs w:val="24"/>
          <w:lang/>
        </w:rPr>
        <w:t xml:space="preserve">Many </w:t>
      </w:r>
      <w:proofErr w:type="spellStart"/>
      <w:r w:rsidRPr="001E3459">
        <w:rPr>
          <w:rFonts w:ascii="Verdana" w:hAnsi="Verdana"/>
          <w:bCs/>
          <w:sz w:val="24"/>
          <w:szCs w:val="24"/>
          <w:lang/>
        </w:rPr>
        <w:t>meditators</w:t>
      </w:r>
      <w:proofErr w:type="spellEnd"/>
      <w:r w:rsidRPr="001E3459">
        <w:rPr>
          <w:rFonts w:ascii="Verdana" w:hAnsi="Verdana"/>
          <w:bCs/>
          <w:sz w:val="24"/>
          <w:szCs w:val="24"/>
          <w:lang/>
        </w:rPr>
        <w:t xml:space="preserve"> tend to stop here, satisfied with their new-found powers, but the Buddha urges them to go further. As §161 shows, the full perfection of this type of awareness requires extreme sensitivity to the presence of mental defilements that might place subtle limitations on it. </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This process of sensitivity is nothing other than the second stage of frames-of-reference meditation [II/B], in which one focuses on the phenomenon of origination and passing away of mind states that are limited and unlimited, concentrated and </w:t>
      </w:r>
      <w:proofErr w:type="spellStart"/>
      <w:r w:rsidRPr="001E3459">
        <w:rPr>
          <w:rFonts w:ascii="Verdana" w:hAnsi="Verdana"/>
          <w:bCs/>
          <w:sz w:val="24"/>
          <w:szCs w:val="24"/>
          <w:lang/>
        </w:rPr>
        <w:t>unconcentrated</w:t>
      </w:r>
      <w:proofErr w:type="spellEnd"/>
      <w:r w:rsidRPr="001E3459">
        <w:rPr>
          <w:rFonts w:ascii="Verdana" w:hAnsi="Verdana"/>
          <w:bCs/>
          <w:sz w:val="24"/>
          <w:szCs w:val="24"/>
          <w:lang/>
        </w:rPr>
        <w:t>, taking the brightness of one's awareness — the mind in-and-of itself — as one's frame of reference.</w:t>
      </w:r>
    </w:p>
    <w:p w:rsidR="008479F1" w:rsidRDefault="001E3459" w:rsidP="001E3459">
      <w:pPr>
        <w:rPr>
          <w:rFonts w:ascii="Verdana" w:hAnsi="Verdana"/>
          <w:bCs/>
          <w:sz w:val="24"/>
          <w:szCs w:val="24"/>
          <w:lang/>
        </w:rPr>
      </w:pPr>
      <w:r w:rsidRPr="001E3459">
        <w:rPr>
          <w:rFonts w:ascii="Verdana" w:hAnsi="Verdana"/>
          <w:bCs/>
          <w:sz w:val="24"/>
          <w:szCs w:val="24"/>
          <w:lang/>
        </w:rPr>
        <w:t xml:space="preserve">The next stage of practice is outlined in a passage that builds on §161. This passage [§167], shows that full mastery of power requires an abandoning even of the notion that "I am" the master of the power, or that "my mind" is concentrated. The proper attitude, in the face of the power, is to "incline the mind to the Deathless." </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Such an attitude, according to </w:t>
      </w:r>
      <w:proofErr w:type="spellStart"/>
      <w:r w:rsidR="00F32AEB" w:rsidRPr="00F32AEB">
        <w:rPr>
          <w:rFonts w:ascii="Verdana" w:hAnsi="Verdana"/>
          <w:bCs/>
          <w:i/>
          <w:sz w:val="24"/>
          <w:szCs w:val="24"/>
        </w:rPr>
        <w:t>Majjhima</w:t>
      </w:r>
      <w:proofErr w:type="spellEnd"/>
      <w:r w:rsidR="00F32AEB" w:rsidRPr="00F32AEB">
        <w:rPr>
          <w:rFonts w:ascii="Verdana" w:hAnsi="Verdana"/>
          <w:bCs/>
          <w:i/>
          <w:sz w:val="24"/>
          <w:szCs w:val="24"/>
        </w:rPr>
        <w:t xml:space="preserve"> </w:t>
      </w:r>
      <w:proofErr w:type="spellStart"/>
      <w:r w:rsidR="00F32AEB" w:rsidRPr="00F32AEB">
        <w:rPr>
          <w:rFonts w:ascii="Verdana" w:hAnsi="Verdana"/>
          <w:bCs/>
          <w:i/>
          <w:sz w:val="24"/>
          <w:szCs w:val="24"/>
        </w:rPr>
        <w:t>Nikaya</w:t>
      </w:r>
      <w:proofErr w:type="spellEnd"/>
      <w:r w:rsidR="00F32AEB">
        <w:rPr>
          <w:rFonts w:ascii="Verdana" w:hAnsi="Verdana"/>
          <w:bCs/>
          <w:sz w:val="24"/>
          <w:szCs w:val="24"/>
        </w:rPr>
        <w:t>,</w:t>
      </w:r>
      <w:r w:rsidR="00F32AEB" w:rsidRPr="00F32AEB">
        <w:rPr>
          <w:rFonts w:ascii="Verdana" w:hAnsi="Verdana"/>
          <w:bCs/>
          <w:sz w:val="24"/>
          <w:szCs w:val="24"/>
        </w:rPr>
        <w:t xml:space="preserve"> </w:t>
      </w:r>
      <w:r w:rsidRPr="001E3459">
        <w:rPr>
          <w:rFonts w:ascii="Verdana" w:hAnsi="Verdana"/>
          <w:bCs/>
          <w:sz w:val="24"/>
          <w:szCs w:val="24"/>
          <w:lang/>
        </w:rPr>
        <w:t xml:space="preserve">102 [MFU, pp. 81-82], involves simply noting what is present as present, without fashioning anything further out of it. This is the third stage of frames-of-reference meditation [II/B], the entry into emptiness that simply notes, "There is this..." When this level of skilled discrimination is reached, the power has been fully mastered at the same time that the mind stands on the verge of non-fashioning and </w:t>
      </w:r>
      <w:proofErr w:type="gramStart"/>
      <w:r w:rsidRPr="001E3459">
        <w:rPr>
          <w:rFonts w:ascii="Verdana" w:hAnsi="Verdana"/>
          <w:bCs/>
          <w:sz w:val="24"/>
          <w:szCs w:val="24"/>
          <w:lang/>
        </w:rPr>
        <w:t>Awakening</w:t>
      </w:r>
      <w:proofErr w:type="gramEnd"/>
      <w:r w:rsidRPr="001E3459">
        <w:rPr>
          <w:rFonts w:ascii="Verdana" w:hAnsi="Verdana"/>
          <w:bCs/>
          <w:sz w:val="24"/>
          <w:szCs w:val="24"/>
          <w:lang/>
        </w:rPr>
        <w:t>.</w:t>
      </w:r>
    </w:p>
    <w:p w:rsidR="001E3459" w:rsidRDefault="001E3459" w:rsidP="001E3459">
      <w:pPr>
        <w:rPr>
          <w:rFonts w:ascii="Verdana" w:hAnsi="Verdana"/>
          <w:bCs/>
          <w:sz w:val="24"/>
          <w:szCs w:val="24"/>
          <w:lang/>
        </w:rPr>
      </w:pPr>
      <w:r w:rsidRPr="001E3459">
        <w:rPr>
          <w:rFonts w:ascii="Verdana" w:hAnsi="Verdana"/>
          <w:bCs/>
          <w:sz w:val="24"/>
          <w:szCs w:val="24"/>
          <w:lang/>
        </w:rPr>
        <w:t xml:space="preserve">Because of their association with </w:t>
      </w:r>
      <w:proofErr w:type="spellStart"/>
      <w:r w:rsidRPr="001E3459">
        <w:rPr>
          <w:rFonts w:ascii="Verdana" w:hAnsi="Verdana"/>
          <w:bCs/>
          <w:sz w:val="24"/>
          <w:szCs w:val="24"/>
          <w:lang/>
        </w:rPr>
        <w:t>supranormal</w:t>
      </w:r>
      <w:proofErr w:type="spellEnd"/>
      <w:r w:rsidRPr="001E3459">
        <w:rPr>
          <w:rFonts w:ascii="Verdana" w:hAnsi="Verdana"/>
          <w:bCs/>
          <w:sz w:val="24"/>
          <w:szCs w:val="24"/>
          <w:lang/>
        </w:rPr>
        <w:t xml:space="preserve"> powers, the bases of power have generally been slighted in Western writings on Buddhism. If we count the five strengths as identical with the five faculties, the bases of power are the only set in the Wings to Awakening that has not yet been the subject of a book in the English language. </w:t>
      </w:r>
    </w:p>
    <w:p w:rsidR="001E3459" w:rsidRDefault="001E3459" w:rsidP="001E3459">
      <w:pPr>
        <w:rPr>
          <w:rFonts w:ascii="Verdana" w:hAnsi="Verdana"/>
          <w:bCs/>
          <w:sz w:val="24"/>
          <w:szCs w:val="24"/>
          <w:lang/>
        </w:rPr>
      </w:pPr>
      <w:r w:rsidRPr="001E3459">
        <w:rPr>
          <w:rFonts w:ascii="Verdana" w:hAnsi="Verdana"/>
          <w:bCs/>
          <w:sz w:val="24"/>
          <w:szCs w:val="24"/>
          <w:lang/>
        </w:rPr>
        <w:t xml:space="preserve">The situation in Asia, however, is very different. There, the bases of power have been extrapolated from their specific context and are frequently cited as guides to success in general. </w:t>
      </w:r>
    </w:p>
    <w:p w:rsidR="001E3459" w:rsidRPr="001E3459" w:rsidRDefault="001E3459" w:rsidP="001E3459">
      <w:pPr>
        <w:rPr>
          <w:rFonts w:ascii="Verdana" w:hAnsi="Verdana"/>
          <w:bCs/>
          <w:sz w:val="24"/>
          <w:szCs w:val="24"/>
          <w:lang/>
        </w:rPr>
      </w:pPr>
      <w:r w:rsidRPr="001E3459">
        <w:rPr>
          <w:rFonts w:ascii="Verdana" w:hAnsi="Verdana"/>
          <w:bCs/>
          <w:sz w:val="24"/>
          <w:szCs w:val="24"/>
          <w:lang/>
        </w:rPr>
        <w:t xml:space="preserve">In whatever task one may undertake — directed toward worldly ends or toward the </w:t>
      </w:r>
      <w:proofErr w:type="spellStart"/>
      <w:r w:rsidRPr="001E3459">
        <w:rPr>
          <w:rFonts w:ascii="Verdana" w:hAnsi="Verdana"/>
          <w:bCs/>
          <w:sz w:val="24"/>
          <w:szCs w:val="24"/>
          <w:lang/>
        </w:rPr>
        <w:t>Dhamma</w:t>
      </w:r>
      <w:proofErr w:type="spellEnd"/>
      <w:r w:rsidRPr="001E3459">
        <w:rPr>
          <w:rFonts w:ascii="Verdana" w:hAnsi="Verdana"/>
          <w:bCs/>
          <w:sz w:val="24"/>
          <w:szCs w:val="24"/>
          <w:lang/>
        </w:rPr>
        <w:t xml:space="preserve"> — one must bring to bear the qualities of desire, persistence, intent, and discrimination, skillfully balanced with concentration and right exertion, if one wants to succeed at one's task.</w:t>
      </w:r>
    </w:p>
    <w:p w:rsidR="008A071E" w:rsidRPr="001E3459" w:rsidRDefault="008A071E" w:rsidP="00474A07">
      <w:pPr>
        <w:rPr>
          <w:rFonts w:ascii="Verdana" w:hAnsi="Verdana"/>
          <w:b/>
          <w:bCs/>
          <w:sz w:val="24"/>
          <w:szCs w:val="24"/>
          <w:lang/>
        </w:rPr>
      </w:pPr>
    </w:p>
    <w:p w:rsidR="00DB351A" w:rsidRDefault="00DB351A" w:rsidP="00474A07">
      <w:pPr>
        <w:rPr>
          <w:rFonts w:ascii="Verdana" w:hAnsi="Verdana"/>
          <w:b/>
          <w:bCs/>
          <w:sz w:val="24"/>
          <w:szCs w:val="24"/>
        </w:rPr>
      </w:pPr>
    </w:p>
    <w:p w:rsidR="00474A07" w:rsidRPr="00474A07" w:rsidRDefault="00474A07" w:rsidP="00474A07">
      <w:pPr>
        <w:rPr>
          <w:rFonts w:ascii="Verdana" w:hAnsi="Verdana"/>
          <w:sz w:val="24"/>
          <w:szCs w:val="24"/>
        </w:rPr>
      </w:pPr>
      <w:r w:rsidRPr="00474A07">
        <w:rPr>
          <w:rFonts w:ascii="Verdana" w:hAnsi="Verdana"/>
          <w:b/>
          <w:bCs/>
          <w:sz w:val="24"/>
          <w:szCs w:val="24"/>
        </w:rPr>
        <w:t>Source</w:t>
      </w:r>
      <w:r w:rsidRPr="00474A07">
        <w:rPr>
          <w:rFonts w:ascii="Verdana" w:hAnsi="Verdana"/>
          <w:sz w:val="24"/>
          <w:szCs w:val="24"/>
        </w:rPr>
        <w:t xml:space="preserv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(Geoffrey </w:t>
      </w:r>
      <w:proofErr w:type="spellStart"/>
      <w:r w:rsidRPr="00474A07">
        <w:rPr>
          <w:rFonts w:ascii="Verdana" w:hAnsi="Verdana"/>
          <w:sz w:val="24"/>
          <w:szCs w:val="24"/>
        </w:rPr>
        <w:t>DeGraff</w:t>
      </w:r>
      <w:proofErr w:type="spellEnd"/>
      <w:r w:rsidRPr="00474A07">
        <w:rPr>
          <w:rFonts w:ascii="Verdana" w:hAnsi="Verdana"/>
          <w:sz w:val="24"/>
          <w:szCs w:val="24"/>
        </w:rPr>
        <w:t xml:space="preserve">). </w:t>
      </w:r>
      <w:proofErr w:type="gramStart"/>
      <w:r w:rsidRPr="00474A07">
        <w:rPr>
          <w:rFonts w:ascii="Verdana" w:hAnsi="Verdana"/>
          <w:i/>
          <w:iCs/>
          <w:sz w:val="24"/>
          <w:szCs w:val="24"/>
        </w:rPr>
        <w:t>Access to Insight (Legacy Edition)</w:t>
      </w:r>
      <w:r w:rsidRPr="00474A07">
        <w:rPr>
          <w:rFonts w:ascii="Verdana" w:hAnsi="Verdana"/>
          <w:sz w:val="24"/>
          <w:szCs w:val="24"/>
        </w:rPr>
        <w:t xml:space="preserve">, 30 November 2013, </w:t>
      </w:r>
      <w:hyperlink r:id="rId7" w:history="1">
        <w:r w:rsidRPr="00474A07">
          <w:rPr>
            <w:rStyle w:val="Hyperlink"/>
            <w:rFonts w:ascii="Verdana" w:hAnsi="Verdana"/>
            <w:sz w:val="24"/>
            <w:szCs w:val="24"/>
          </w:rPr>
          <w:t>http://www.accesstoinsight.org/lib/authors/thanissaro/wings/part2.html</w:t>
        </w:r>
      </w:hyperlink>
      <w:r w:rsidRPr="00474A07">
        <w:rPr>
          <w:rFonts w:ascii="Verdana" w:hAnsi="Verdana"/>
          <w:sz w:val="24"/>
          <w:szCs w:val="24"/>
        </w:rPr>
        <w:t xml:space="preserve"> .</w:t>
      </w:r>
      <w:proofErr w:type="gramEnd"/>
      <w:r>
        <w:rPr>
          <w:rFonts w:ascii="Verdana" w:hAnsi="Verdana"/>
          <w:sz w:val="24"/>
          <w:szCs w:val="24"/>
        </w:rPr>
        <w:t xml:space="preserve"> ["</w:t>
      </w:r>
      <w:r w:rsidRPr="00474A07">
        <w:rPr>
          <w:rFonts w:ascii="Verdana" w:hAnsi="Verdana"/>
          <w:sz w:val="24"/>
          <w:szCs w:val="24"/>
        </w:rPr>
        <w:t xml:space="preserve">The Four </w:t>
      </w:r>
      <w:r w:rsidR="001E3459">
        <w:rPr>
          <w:rFonts w:ascii="Verdana" w:hAnsi="Verdana"/>
          <w:sz w:val="24"/>
          <w:szCs w:val="24"/>
        </w:rPr>
        <w:t>Bases of Power</w:t>
      </w:r>
      <w:r>
        <w:rPr>
          <w:rFonts w:ascii="Verdana" w:hAnsi="Verdana"/>
          <w:sz w:val="24"/>
          <w:szCs w:val="24"/>
        </w:rPr>
        <w:t>" was excerpted from the original article, cited above, by Alexander Peck.]</w:t>
      </w:r>
    </w:p>
    <w:p w:rsidR="00474A07" w:rsidRPr="00474A07" w:rsidRDefault="00474A07" w:rsidP="00474A07">
      <w:pPr>
        <w:rPr>
          <w:rFonts w:ascii="Verdana" w:hAnsi="Verdana"/>
          <w:sz w:val="24"/>
          <w:szCs w:val="24"/>
        </w:rPr>
      </w:pPr>
      <w:r w:rsidRPr="00474A07">
        <w:rPr>
          <w:rFonts w:ascii="Verdana" w:hAnsi="Verdana"/>
          <w:sz w:val="24"/>
          <w:szCs w:val="24"/>
        </w:rPr>
        <w:t xml:space="preserve">©1996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w:t>
      </w:r>
    </w:p>
    <w:p w:rsidR="00474A07" w:rsidRPr="00474A07" w:rsidRDefault="00474A07" w:rsidP="00474A07">
      <w:pPr>
        <w:rPr>
          <w:rFonts w:ascii="Verdana" w:hAnsi="Verdana"/>
          <w:sz w:val="24"/>
          <w:szCs w:val="24"/>
        </w:rPr>
      </w:pPr>
      <w:r w:rsidRPr="00474A07">
        <w:rPr>
          <w:rFonts w:ascii="Verdana" w:hAnsi="Verdana"/>
          <w:sz w:val="24"/>
          <w:szCs w:val="24"/>
        </w:rPr>
        <w:t xml:space="preserve">The text of this page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is licensed under a </w:t>
      </w:r>
      <w:hyperlink r:id="rId8" w:history="1">
        <w:r w:rsidRPr="00474A07">
          <w:rPr>
            <w:rStyle w:val="Hyperlink"/>
            <w:rFonts w:ascii="Verdana" w:hAnsi="Verdana"/>
            <w:sz w:val="24"/>
            <w:szCs w:val="24"/>
          </w:rPr>
          <w:t>Creative Commons Attribution-NonCommercial 4.0 International License</w:t>
        </w:r>
      </w:hyperlink>
      <w:r w:rsidRPr="00474A07">
        <w:rPr>
          <w:rFonts w:ascii="Verdana" w:hAnsi="Verdana"/>
          <w:sz w:val="24"/>
          <w:szCs w:val="24"/>
        </w:rPr>
        <w:t xml:space="preserve">. To view a copy of the license, visit </w:t>
      </w:r>
      <w:hyperlink r:id="rId9" w:history="1">
        <w:r w:rsidRPr="00474A07">
          <w:rPr>
            <w:rStyle w:val="Hyperlink"/>
            <w:rFonts w:ascii="Verdana" w:hAnsi="Verdana"/>
            <w:sz w:val="24"/>
            <w:szCs w:val="24"/>
          </w:rPr>
          <w:t>http://creativecommons.org/licenses/by-nc/4.0/</w:t>
        </w:r>
      </w:hyperlink>
      <w:r w:rsidRPr="00474A07">
        <w:rPr>
          <w:rFonts w:ascii="Verdana" w:hAnsi="Verdana"/>
          <w:sz w:val="24"/>
          <w:szCs w:val="24"/>
        </w:rPr>
        <w:t xml:space="preserve">. Documents linked from this page may be subject to other restrictions. </w:t>
      </w:r>
      <w:proofErr w:type="gramStart"/>
      <w:r w:rsidRPr="00474A07">
        <w:rPr>
          <w:rFonts w:ascii="Verdana" w:hAnsi="Verdana"/>
          <w:sz w:val="24"/>
          <w:szCs w:val="24"/>
        </w:rPr>
        <w:t>Sixth revised edition, 2011.</w:t>
      </w:r>
      <w:proofErr w:type="gramEnd"/>
      <w:r w:rsidRPr="00474A07">
        <w:rPr>
          <w:rFonts w:ascii="Verdana" w:hAnsi="Verdana"/>
          <w:sz w:val="24"/>
          <w:szCs w:val="24"/>
        </w:rPr>
        <w:t xml:space="preserve"> </w:t>
      </w:r>
      <w:proofErr w:type="gramStart"/>
      <w:r w:rsidRPr="00474A07">
        <w:rPr>
          <w:rFonts w:ascii="Verdana" w:hAnsi="Verdana"/>
          <w:sz w:val="24"/>
          <w:szCs w:val="24"/>
        </w:rPr>
        <w:t>Transcribed from a file provided by the author.</w:t>
      </w:r>
      <w:proofErr w:type="gramEnd"/>
      <w:r w:rsidRPr="00474A07">
        <w:rPr>
          <w:rFonts w:ascii="Verdana" w:hAnsi="Verdana"/>
          <w:sz w:val="24"/>
          <w:szCs w:val="24"/>
        </w:rPr>
        <w:t xml:space="preserve"> </w:t>
      </w:r>
      <w:proofErr w:type="gramStart"/>
      <w:r w:rsidRPr="00474A07">
        <w:rPr>
          <w:rFonts w:ascii="Verdana" w:hAnsi="Verdana"/>
          <w:sz w:val="24"/>
          <w:szCs w:val="24"/>
        </w:rPr>
        <w:t>Last revised for Access to Insight on 30 November 2013.</w:t>
      </w:r>
      <w:proofErr w:type="gramEnd"/>
      <w:r w:rsidRPr="00474A07">
        <w:rPr>
          <w:rFonts w:ascii="Verdana" w:hAnsi="Verdana"/>
          <w:sz w:val="24"/>
          <w:szCs w:val="24"/>
        </w:rPr>
        <w:t xml:space="preserve"> </w:t>
      </w:r>
    </w:p>
    <w:p w:rsidR="00106AB9" w:rsidRPr="00474A07" w:rsidRDefault="00106AB9">
      <w:pPr>
        <w:rPr>
          <w:rFonts w:ascii="Verdana" w:hAnsi="Verdana"/>
          <w:sz w:val="24"/>
          <w:szCs w:val="24"/>
        </w:rPr>
      </w:pPr>
    </w:p>
    <w:sectPr w:rsidR="00106AB9" w:rsidRPr="00474A07" w:rsidSect="00DB351A">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7F" w:rsidRDefault="008E037F" w:rsidP="005379F7">
      <w:pPr>
        <w:spacing w:after="0" w:line="240" w:lineRule="auto"/>
      </w:pPr>
      <w:r>
        <w:separator/>
      </w:r>
    </w:p>
  </w:endnote>
  <w:endnote w:type="continuationSeparator" w:id="0">
    <w:p w:rsidR="008E037F" w:rsidRDefault="008E037F" w:rsidP="0053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383"/>
      <w:docPartObj>
        <w:docPartGallery w:val="Page Numbers (Bottom of Page)"/>
        <w:docPartUnique/>
      </w:docPartObj>
    </w:sdtPr>
    <w:sdtContent>
      <w:p w:rsidR="00106AB9" w:rsidRDefault="008C0AD5">
        <w:pPr>
          <w:pStyle w:val="Footer"/>
          <w:jc w:val="center"/>
        </w:pPr>
        <w:fldSimple w:instr=" PAGE   \* MERGEFORMAT ">
          <w:r w:rsidR="00F32AEB">
            <w:rPr>
              <w:noProof/>
            </w:rPr>
            <w:t>5</w:t>
          </w:r>
        </w:fldSimple>
      </w:p>
    </w:sdtContent>
  </w:sdt>
  <w:p w:rsidR="00106AB9" w:rsidRDefault="00106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1A" w:rsidRDefault="00DB351A">
    <w:pPr>
      <w:pStyle w:val="Footer"/>
      <w:jc w:val="center"/>
    </w:pPr>
  </w:p>
  <w:p w:rsidR="00DB351A" w:rsidRDefault="00DB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7F" w:rsidRDefault="008E037F" w:rsidP="005379F7">
      <w:pPr>
        <w:spacing w:after="0" w:line="240" w:lineRule="auto"/>
      </w:pPr>
      <w:r>
        <w:separator/>
      </w:r>
    </w:p>
  </w:footnote>
  <w:footnote w:type="continuationSeparator" w:id="0">
    <w:p w:rsidR="008E037F" w:rsidRDefault="008E037F" w:rsidP="0053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B9" w:rsidRDefault="00106AB9">
    <w:pPr>
      <w:pStyle w:val="Header"/>
    </w:pPr>
    <w:r w:rsidRPr="005379F7">
      <w:t xml:space="preserve">The Four </w:t>
    </w:r>
    <w:r w:rsidR="008479F1">
      <w:t>Bases of Power</w:t>
    </w:r>
  </w:p>
  <w:p w:rsidR="00106AB9" w:rsidRDefault="00106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CC"/>
    <w:multiLevelType w:val="multilevel"/>
    <w:tmpl w:val="B8E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44808"/>
    <w:multiLevelType w:val="multilevel"/>
    <w:tmpl w:val="2D6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C5981"/>
    <w:multiLevelType w:val="multilevel"/>
    <w:tmpl w:val="CA1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4A07"/>
    <w:rsid w:val="00106AB9"/>
    <w:rsid w:val="001265D6"/>
    <w:rsid w:val="001B351F"/>
    <w:rsid w:val="001E3459"/>
    <w:rsid w:val="001F60DA"/>
    <w:rsid w:val="00381B09"/>
    <w:rsid w:val="00474A07"/>
    <w:rsid w:val="005379F7"/>
    <w:rsid w:val="005B666F"/>
    <w:rsid w:val="005D1C68"/>
    <w:rsid w:val="006A5E78"/>
    <w:rsid w:val="00712FEA"/>
    <w:rsid w:val="00745439"/>
    <w:rsid w:val="008479F1"/>
    <w:rsid w:val="00874F3C"/>
    <w:rsid w:val="008A071E"/>
    <w:rsid w:val="008C0AD5"/>
    <w:rsid w:val="008E037F"/>
    <w:rsid w:val="00AD00D9"/>
    <w:rsid w:val="00AE2787"/>
    <w:rsid w:val="00C67CD5"/>
    <w:rsid w:val="00D252B6"/>
    <w:rsid w:val="00D539F2"/>
    <w:rsid w:val="00DB351A"/>
    <w:rsid w:val="00F32A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07"/>
    <w:rPr>
      <w:color w:val="0000FF" w:themeColor="hyperlink"/>
      <w:u w:val="single"/>
    </w:rPr>
  </w:style>
  <w:style w:type="paragraph" w:styleId="Header">
    <w:name w:val="header"/>
    <w:basedOn w:val="Normal"/>
    <w:link w:val="HeaderChar"/>
    <w:uiPriority w:val="99"/>
    <w:unhideWhenUsed/>
    <w:rsid w:val="0053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F7"/>
  </w:style>
  <w:style w:type="paragraph" w:styleId="Footer">
    <w:name w:val="footer"/>
    <w:basedOn w:val="Normal"/>
    <w:link w:val="FooterChar"/>
    <w:uiPriority w:val="99"/>
    <w:unhideWhenUsed/>
    <w:rsid w:val="0053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F7"/>
  </w:style>
</w:styles>
</file>

<file path=word/webSettings.xml><?xml version="1.0" encoding="utf-8"?>
<w:webSettings xmlns:r="http://schemas.openxmlformats.org/officeDocument/2006/relationships" xmlns:w="http://schemas.openxmlformats.org/wordprocessingml/2006/main">
  <w:divs>
    <w:div w:id="90129533">
      <w:bodyDiv w:val="1"/>
      <w:marLeft w:val="0"/>
      <w:marRight w:val="0"/>
      <w:marTop w:val="0"/>
      <w:marBottom w:val="0"/>
      <w:divBdr>
        <w:top w:val="none" w:sz="0" w:space="0" w:color="auto"/>
        <w:left w:val="none" w:sz="0" w:space="0" w:color="auto"/>
        <w:bottom w:val="none" w:sz="0" w:space="0" w:color="auto"/>
        <w:right w:val="none" w:sz="0" w:space="0" w:color="auto"/>
      </w:divBdr>
      <w:divsChild>
        <w:div w:id="1082490866">
          <w:marLeft w:val="0"/>
          <w:marRight w:val="0"/>
          <w:marTop w:val="100"/>
          <w:marBottom w:val="100"/>
          <w:divBdr>
            <w:top w:val="none" w:sz="0" w:space="0" w:color="auto"/>
            <w:left w:val="none" w:sz="0" w:space="0" w:color="auto"/>
            <w:bottom w:val="none" w:sz="0" w:space="0" w:color="auto"/>
            <w:right w:val="none" w:sz="0" w:space="0" w:color="auto"/>
          </w:divBdr>
          <w:divsChild>
            <w:div w:id="1461919084">
              <w:marLeft w:val="0"/>
              <w:marRight w:val="0"/>
              <w:marTop w:val="0"/>
              <w:marBottom w:val="0"/>
              <w:divBdr>
                <w:top w:val="none" w:sz="0" w:space="0" w:color="auto"/>
                <w:left w:val="none" w:sz="0" w:space="0" w:color="auto"/>
                <w:bottom w:val="none" w:sz="0" w:space="0" w:color="auto"/>
                <w:right w:val="none" w:sz="0" w:space="0" w:color="auto"/>
              </w:divBdr>
              <w:divsChild>
                <w:div w:id="1564100679">
                  <w:marLeft w:val="0"/>
                  <w:marRight w:val="0"/>
                  <w:marTop w:val="0"/>
                  <w:marBottom w:val="0"/>
                  <w:divBdr>
                    <w:top w:val="none" w:sz="0" w:space="0" w:color="auto"/>
                    <w:left w:val="none" w:sz="0" w:space="0" w:color="auto"/>
                    <w:bottom w:val="none" w:sz="0" w:space="0" w:color="auto"/>
                    <w:right w:val="none" w:sz="0" w:space="0" w:color="auto"/>
                  </w:divBdr>
                  <w:divsChild>
                    <w:div w:id="1604804433">
                      <w:marLeft w:val="0"/>
                      <w:marRight w:val="0"/>
                      <w:marTop w:val="720"/>
                      <w:marBottom w:val="0"/>
                      <w:divBdr>
                        <w:top w:val="none" w:sz="0" w:space="0" w:color="auto"/>
                        <w:left w:val="none" w:sz="0" w:space="0" w:color="auto"/>
                        <w:bottom w:val="single" w:sz="2" w:space="24" w:color="888888"/>
                        <w:right w:val="none" w:sz="0" w:space="0" w:color="auto"/>
                      </w:divBdr>
                      <w:divsChild>
                        <w:div w:id="2130781052">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06600398">
      <w:bodyDiv w:val="1"/>
      <w:marLeft w:val="0"/>
      <w:marRight w:val="0"/>
      <w:marTop w:val="0"/>
      <w:marBottom w:val="0"/>
      <w:divBdr>
        <w:top w:val="none" w:sz="0" w:space="0" w:color="auto"/>
        <w:left w:val="none" w:sz="0" w:space="0" w:color="auto"/>
        <w:bottom w:val="none" w:sz="0" w:space="0" w:color="auto"/>
        <w:right w:val="none" w:sz="0" w:space="0" w:color="auto"/>
      </w:divBdr>
      <w:divsChild>
        <w:div w:id="428962712">
          <w:marLeft w:val="0"/>
          <w:marRight w:val="0"/>
          <w:marTop w:val="100"/>
          <w:marBottom w:val="100"/>
          <w:divBdr>
            <w:top w:val="none" w:sz="0" w:space="0" w:color="auto"/>
            <w:left w:val="none" w:sz="0" w:space="0" w:color="auto"/>
            <w:bottom w:val="none" w:sz="0" w:space="0" w:color="auto"/>
            <w:right w:val="none" w:sz="0" w:space="0" w:color="auto"/>
          </w:divBdr>
          <w:divsChild>
            <w:div w:id="1776712370">
              <w:marLeft w:val="0"/>
              <w:marRight w:val="0"/>
              <w:marTop w:val="0"/>
              <w:marBottom w:val="0"/>
              <w:divBdr>
                <w:top w:val="none" w:sz="0" w:space="0" w:color="auto"/>
                <w:left w:val="none" w:sz="0" w:space="0" w:color="auto"/>
                <w:bottom w:val="none" w:sz="0" w:space="0" w:color="auto"/>
                <w:right w:val="none" w:sz="0" w:space="0" w:color="auto"/>
              </w:divBdr>
              <w:divsChild>
                <w:div w:id="737364943">
                  <w:marLeft w:val="0"/>
                  <w:marRight w:val="0"/>
                  <w:marTop w:val="0"/>
                  <w:marBottom w:val="0"/>
                  <w:divBdr>
                    <w:top w:val="none" w:sz="0" w:space="0" w:color="auto"/>
                    <w:left w:val="none" w:sz="0" w:space="0" w:color="auto"/>
                    <w:bottom w:val="none" w:sz="0" w:space="0" w:color="auto"/>
                    <w:right w:val="none" w:sz="0" w:space="0" w:color="auto"/>
                  </w:divBdr>
                  <w:divsChild>
                    <w:div w:id="387266326">
                      <w:marLeft w:val="0"/>
                      <w:marRight w:val="0"/>
                      <w:marTop w:val="720"/>
                      <w:marBottom w:val="0"/>
                      <w:divBdr>
                        <w:top w:val="none" w:sz="0" w:space="0" w:color="auto"/>
                        <w:left w:val="none" w:sz="0" w:space="0" w:color="auto"/>
                        <w:bottom w:val="single" w:sz="2" w:space="24" w:color="888888"/>
                        <w:right w:val="none" w:sz="0" w:space="0" w:color="auto"/>
                      </w:divBdr>
                      <w:divsChild>
                        <w:div w:id="1617180867">
                          <w:marLeft w:val="480"/>
                          <w:marRight w:val="480"/>
                          <w:marTop w:val="240"/>
                          <w:marBottom w:val="480"/>
                          <w:divBdr>
                            <w:top w:val="none" w:sz="0" w:space="0" w:color="auto"/>
                            <w:left w:val="none" w:sz="0" w:space="0" w:color="auto"/>
                            <w:bottom w:val="none" w:sz="0" w:space="0" w:color="auto"/>
                            <w:right w:val="none" w:sz="0" w:space="0" w:color="auto"/>
                          </w:divBdr>
                        </w:div>
                      </w:divsChild>
                    </w:div>
                    <w:div w:id="1304851829">
                      <w:marLeft w:val="0"/>
                      <w:marRight w:val="0"/>
                      <w:marTop w:val="720"/>
                      <w:marBottom w:val="0"/>
                      <w:divBdr>
                        <w:top w:val="none" w:sz="0" w:space="0" w:color="auto"/>
                        <w:left w:val="none" w:sz="0" w:space="0" w:color="auto"/>
                        <w:bottom w:val="single" w:sz="2" w:space="24" w:color="888888"/>
                        <w:right w:val="none" w:sz="0" w:space="0" w:color="auto"/>
                      </w:divBdr>
                      <w:divsChild>
                        <w:div w:id="1829251120">
                          <w:marLeft w:val="0"/>
                          <w:marRight w:val="0"/>
                          <w:marTop w:val="720"/>
                          <w:marBottom w:val="720"/>
                          <w:divBdr>
                            <w:top w:val="none" w:sz="0" w:space="0" w:color="auto"/>
                            <w:left w:val="single" w:sz="2" w:space="0" w:color="CCCCCC"/>
                            <w:bottom w:val="none" w:sz="0" w:space="0" w:color="auto"/>
                            <w:right w:val="none" w:sz="0" w:space="0" w:color="auto"/>
                          </w:divBdr>
                        </w:div>
                      </w:divsChild>
                    </w:div>
                  </w:divsChild>
                </w:div>
              </w:divsChild>
            </w:div>
            <w:div w:id="2092265097">
              <w:marLeft w:val="0"/>
              <w:marRight w:val="0"/>
              <w:marTop w:val="0"/>
              <w:marBottom w:val="0"/>
              <w:divBdr>
                <w:top w:val="none" w:sz="0" w:space="0" w:color="auto"/>
                <w:left w:val="none" w:sz="0" w:space="0" w:color="auto"/>
                <w:bottom w:val="none" w:sz="0" w:space="0" w:color="auto"/>
                <w:right w:val="none" w:sz="0" w:space="0" w:color="auto"/>
              </w:divBdr>
              <w:divsChild>
                <w:div w:id="46231340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65329928">
                      <w:marLeft w:val="0"/>
                      <w:marRight w:val="0"/>
                      <w:marTop w:val="0"/>
                      <w:marBottom w:val="72"/>
                      <w:divBdr>
                        <w:top w:val="none" w:sz="0" w:space="0" w:color="auto"/>
                        <w:left w:val="none" w:sz="0" w:space="0" w:color="auto"/>
                        <w:bottom w:val="none" w:sz="0" w:space="0" w:color="auto"/>
                        <w:right w:val="none" w:sz="0" w:space="0" w:color="auto"/>
                      </w:divBdr>
                      <w:divsChild>
                        <w:div w:id="692806002">
                          <w:marLeft w:val="0"/>
                          <w:marRight w:val="0"/>
                          <w:marTop w:val="0"/>
                          <w:marBottom w:val="0"/>
                          <w:divBdr>
                            <w:top w:val="none" w:sz="0" w:space="0" w:color="auto"/>
                            <w:left w:val="none" w:sz="0" w:space="0" w:color="auto"/>
                            <w:bottom w:val="none" w:sz="0" w:space="0" w:color="auto"/>
                            <w:right w:val="none" w:sz="0" w:space="0" w:color="auto"/>
                          </w:divBdr>
                        </w:div>
                        <w:div w:id="2057075263">
                          <w:marLeft w:val="0"/>
                          <w:marRight w:val="0"/>
                          <w:marTop w:val="0"/>
                          <w:marBottom w:val="0"/>
                          <w:divBdr>
                            <w:top w:val="none" w:sz="0" w:space="0" w:color="auto"/>
                            <w:left w:val="none" w:sz="0" w:space="0" w:color="auto"/>
                            <w:bottom w:val="none" w:sz="0" w:space="0" w:color="auto"/>
                            <w:right w:val="none" w:sz="0" w:space="0" w:color="auto"/>
                          </w:divBdr>
                        </w:div>
                      </w:divsChild>
                    </w:div>
                    <w:div w:id="6967823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211575307">
      <w:bodyDiv w:val="1"/>
      <w:marLeft w:val="0"/>
      <w:marRight w:val="0"/>
      <w:marTop w:val="0"/>
      <w:marBottom w:val="0"/>
      <w:divBdr>
        <w:top w:val="none" w:sz="0" w:space="0" w:color="auto"/>
        <w:left w:val="none" w:sz="0" w:space="0" w:color="auto"/>
        <w:bottom w:val="none" w:sz="0" w:space="0" w:color="auto"/>
        <w:right w:val="none" w:sz="0" w:space="0" w:color="auto"/>
      </w:divBdr>
      <w:divsChild>
        <w:div w:id="1763329828">
          <w:marLeft w:val="0"/>
          <w:marRight w:val="0"/>
          <w:marTop w:val="100"/>
          <w:marBottom w:val="100"/>
          <w:divBdr>
            <w:top w:val="none" w:sz="0" w:space="0" w:color="auto"/>
            <w:left w:val="none" w:sz="0" w:space="0" w:color="auto"/>
            <w:bottom w:val="none" w:sz="0" w:space="0" w:color="auto"/>
            <w:right w:val="none" w:sz="0" w:space="0" w:color="auto"/>
          </w:divBdr>
          <w:divsChild>
            <w:div w:id="976838075">
              <w:marLeft w:val="0"/>
              <w:marRight w:val="0"/>
              <w:marTop w:val="0"/>
              <w:marBottom w:val="0"/>
              <w:divBdr>
                <w:top w:val="none" w:sz="0" w:space="0" w:color="auto"/>
                <w:left w:val="none" w:sz="0" w:space="0" w:color="auto"/>
                <w:bottom w:val="none" w:sz="0" w:space="0" w:color="auto"/>
                <w:right w:val="none" w:sz="0" w:space="0" w:color="auto"/>
              </w:divBdr>
              <w:divsChild>
                <w:div w:id="2031179420">
                  <w:marLeft w:val="0"/>
                  <w:marRight w:val="0"/>
                  <w:marTop w:val="0"/>
                  <w:marBottom w:val="0"/>
                  <w:divBdr>
                    <w:top w:val="none" w:sz="0" w:space="0" w:color="auto"/>
                    <w:left w:val="none" w:sz="0" w:space="0" w:color="auto"/>
                    <w:bottom w:val="none" w:sz="0" w:space="0" w:color="auto"/>
                    <w:right w:val="none" w:sz="0" w:space="0" w:color="auto"/>
                  </w:divBdr>
                  <w:divsChild>
                    <w:div w:id="1516117000">
                      <w:marLeft w:val="0"/>
                      <w:marRight w:val="0"/>
                      <w:marTop w:val="720"/>
                      <w:marBottom w:val="0"/>
                      <w:divBdr>
                        <w:top w:val="none" w:sz="0" w:space="0" w:color="auto"/>
                        <w:left w:val="none" w:sz="0" w:space="0" w:color="auto"/>
                        <w:bottom w:val="single" w:sz="4" w:space="24" w:color="888888"/>
                        <w:right w:val="none" w:sz="0" w:space="0" w:color="auto"/>
                      </w:divBdr>
                      <w:divsChild>
                        <w:div w:id="112133614">
                          <w:marLeft w:val="480"/>
                          <w:marRight w:val="480"/>
                          <w:marTop w:val="240"/>
                          <w:marBottom w:val="480"/>
                          <w:divBdr>
                            <w:top w:val="none" w:sz="0" w:space="0" w:color="auto"/>
                            <w:left w:val="none" w:sz="0" w:space="0" w:color="auto"/>
                            <w:bottom w:val="none" w:sz="0" w:space="0" w:color="auto"/>
                            <w:right w:val="none" w:sz="0" w:space="0" w:color="auto"/>
                          </w:divBdr>
                        </w:div>
                        <w:div w:id="2011904611">
                          <w:marLeft w:val="480"/>
                          <w:marRight w:val="480"/>
                          <w:marTop w:val="240"/>
                          <w:marBottom w:val="480"/>
                          <w:divBdr>
                            <w:top w:val="none" w:sz="0" w:space="0" w:color="auto"/>
                            <w:left w:val="none" w:sz="0" w:space="0" w:color="auto"/>
                            <w:bottom w:val="none" w:sz="0" w:space="0" w:color="auto"/>
                            <w:right w:val="none" w:sz="0" w:space="0" w:color="auto"/>
                          </w:divBdr>
                        </w:div>
                        <w:div w:id="105393281">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22195009">
      <w:bodyDiv w:val="1"/>
      <w:marLeft w:val="0"/>
      <w:marRight w:val="0"/>
      <w:marTop w:val="0"/>
      <w:marBottom w:val="0"/>
      <w:divBdr>
        <w:top w:val="none" w:sz="0" w:space="0" w:color="auto"/>
        <w:left w:val="none" w:sz="0" w:space="0" w:color="auto"/>
        <w:bottom w:val="none" w:sz="0" w:space="0" w:color="auto"/>
        <w:right w:val="none" w:sz="0" w:space="0" w:color="auto"/>
      </w:divBdr>
      <w:divsChild>
        <w:div w:id="1746806165">
          <w:marLeft w:val="0"/>
          <w:marRight w:val="0"/>
          <w:marTop w:val="100"/>
          <w:marBottom w:val="100"/>
          <w:divBdr>
            <w:top w:val="none" w:sz="0" w:space="0" w:color="auto"/>
            <w:left w:val="none" w:sz="0" w:space="0" w:color="auto"/>
            <w:bottom w:val="none" w:sz="0" w:space="0" w:color="auto"/>
            <w:right w:val="none" w:sz="0" w:space="0" w:color="auto"/>
          </w:divBdr>
          <w:divsChild>
            <w:div w:id="1610550008">
              <w:marLeft w:val="0"/>
              <w:marRight w:val="0"/>
              <w:marTop w:val="0"/>
              <w:marBottom w:val="0"/>
              <w:divBdr>
                <w:top w:val="none" w:sz="0" w:space="0" w:color="auto"/>
                <w:left w:val="none" w:sz="0" w:space="0" w:color="auto"/>
                <w:bottom w:val="none" w:sz="0" w:space="0" w:color="auto"/>
                <w:right w:val="none" w:sz="0" w:space="0" w:color="auto"/>
              </w:divBdr>
              <w:divsChild>
                <w:div w:id="1529220273">
                  <w:marLeft w:val="0"/>
                  <w:marRight w:val="0"/>
                  <w:marTop w:val="0"/>
                  <w:marBottom w:val="0"/>
                  <w:divBdr>
                    <w:top w:val="none" w:sz="0" w:space="0" w:color="auto"/>
                    <w:left w:val="none" w:sz="0" w:space="0" w:color="auto"/>
                    <w:bottom w:val="none" w:sz="0" w:space="0" w:color="auto"/>
                    <w:right w:val="none" w:sz="0" w:space="0" w:color="auto"/>
                  </w:divBdr>
                  <w:divsChild>
                    <w:div w:id="1617760062">
                      <w:marLeft w:val="0"/>
                      <w:marRight w:val="0"/>
                      <w:marTop w:val="720"/>
                      <w:marBottom w:val="0"/>
                      <w:divBdr>
                        <w:top w:val="none" w:sz="0" w:space="0" w:color="auto"/>
                        <w:left w:val="none" w:sz="0" w:space="0" w:color="auto"/>
                        <w:bottom w:val="single" w:sz="2" w:space="24" w:color="888888"/>
                        <w:right w:val="none" w:sz="0" w:space="0" w:color="auto"/>
                      </w:divBdr>
                      <w:divsChild>
                        <w:div w:id="1443497474">
                          <w:marLeft w:val="480"/>
                          <w:marRight w:val="480"/>
                          <w:marTop w:val="240"/>
                          <w:marBottom w:val="480"/>
                          <w:divBdr>
                            <w:top w:val="none" w:sz="0" w:space="0" w:color="auto"/>
                            <w:left w:val="none" w:sz="0" w:space="0" w:color="auto"/>
                            <w:bottom w:val="none" w:sz="0" w:space="0" w:color="auto"/>
                            <w:right w:val="none" w:sz="0" w:space="0" w:color="auto"/>
                          </w:divBdr>
                        </w:div>
                        <w:div w:id="202718295">
                          <w:marLeft w:val="480"/>
                          <w:marRight w:val="480"/>
                          <w:marTop w:val="240"/>
                          <w:marBottom w:val="480"/>
                          <w:divBdr>
                            <w:top w:val="none" w:sz="0" w:space="0" w:color="auto"/>
                            <w:left w:val="none" w:sz="0" w:space="0" w:color="auto"/>
                            <w:bottom w:val="none" w:sz="0" w:space="0" w:color="auto"/>
                            <w:right w:val="none" w:sz="0" w:space="0" w:color="auto"/>
                          </w:divBdr>
                        </w:div>
                        <w:div w:id="2040468590">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95002763">
      <w:bodyDiv w:val="1"/>
      <w:marLeft w:val="0"/>
      <w:marRight w:val="0"/>
      <w:marTop w:val="0"/>
      <w:marBottom w:val="0"/>
      <w:divBdr>
        <w:top w:val="none" w:sz="0" w:space="0" w:color="auto"/>
        <w:left w:val="none" w:sz="0" w:space="0" w:color="auto"/>
        <w:bottom w:val="none" w:sz="0" w:space="0" w:color="auto"/>
        <w:right w:val="none" w:sz="0" w:space="0" w:color="auto"/>
      </w:divBdr>
      <w:divsChild>
        <w:div w:id="1858618125">
          <w:marLeft w:val="0"/>
          <w:marRight w:val="0"/>
          <w:marTop w:val="100"/>
          <w:marBottom w:val="100"/>
          <w:divBdr>
            <w:top w:val="none" w:sz="0" w:space="0" w:color="auto"/>
            <w:left w:val="none" w:sz="0" w:space="0" w:color="auto"/>
            <w:bottom w:val="none" w:sz="0" w:space="0" w:color="auto"/>
            <w:right w:val="none" w:sz="0" w:space="0" w:color="auto"/>
          </w:divBdr>
          <w:divsChild>
            <w:div w:id="1683046157">
              <w:marLeft w:val="0"/>
              <w:marRight w:val="0"/>
              <w:marTop w:val="0"/>
              <w:marBottom w:val="0"/>
              <w:divBdr>
                <w:top w:val="none" w:sz="0" w:space="0" w:color="auto"/>
                <w:left w:val="none" w:sz="0" w:space="0" w:color="auto"/>
                <w:bottom w:val="none" w:sz="0" w:space="0" w:color="auto"/>
                <w:right w:val="none" w:sz="0" w:space="0" w:color="auto"/>
              </w:divBdr>
              <w:divsChild>
                <w:div w:id="1911229907">
                  <w:marLeft w:val="0"/>
                  <w:marRight w:val="0"/>
                  <w:marTop w:val="0"/>
                  <w:marBottom w:val="0"/>
                  <w:divBdr>
                    <w:top w:val="none" w:sz="0" w:space="0" w:color="auto"/>
                    <w:left w:val="none" w:sz="0" w:space="0" w:color="auto"/>
                    <w:bottom w:val="none" w:sz="0" w:space="0" w:color="auto"/>
                    <w:right w:val="none" w:sz="0" w:space="0" w:color="auto"/>
                  </w:divBdr>
                  <w:divsChild>
                    <w:div w:id="273102231">
                      <w:marLeft w:val="0"/>
                      <w:marRight w:val="0"/>
                      <w:marTop w:val="720"/>
                      <w:marBottom w:val="0"/>
                      <w:divBdr>
                        <w:top w:val="none" w:sz="0" w:space="0" w:color="auto"/>
                        <w:left w:val="none" w:sz="0" w:space="0" w:color="auto"/>
                        <w:bottom w:val="single" w:sz="4" w:space="24" w:color="888888"/>
                        <w:right w:val="none" w:sz="0" w:space="0" w:color="auto"/>
                      </w:divBdr>
                      <w:divsChild>
                        <w:div w:id="736586534">
                          <w:marLeft w:val="480"/>
                          <w:marRight w:val="480"/>
                          <w:marTop w:val="240"/>
                          <w:marBottom w:val="480"/>
                          <w:divBdr>
                            <w:top w:val="none" w:sz="0" w:space="0" w:color="auto"/>
                            <w:left w:val="none" w:sz="0" w:space="0" w:color="auto"/>
                            <w:bottom w:val="none" w:sz="0" w:space="0" w:color="auto"/>
                            <w:right w:val="none" w:sz="0" w:space="0" w:color="auto"/>
                          </w:divBdr>
                        </w:div>
                        <w:div w:id="919756958">
                          <w:marLeft w:val="480"/>
                          <w:marRight w:val="480"/>
                          <w:marTop w:val="240"/>
                          <w:marBottom w:val="480"/>
                          <w:divBdr>
                            <w:top w:val="none" w:sz="0" w:space="0" w:color="auto"/>
                            <w:left w:val="none" w:sz="0" w:space="0" w:color="auto"/>
                            <w:bottom w:val="none" w:sz="0" w:space="0" w:color="auto"/>
                            <w:right w:val="none" w:sz="0" w:space="0" w:color="auto"/>
                          </w:divBdr>
                        </w:div>
                        <w:div w:id="673453999">
                          <w:marLeft w:val="480"/>
                          <w:marRight w:val="480"/>
                          <w:marTop w:val="240"/>
                          <w:marBottom w:val="480"/>
                          <w:divBdr>
                            <w:top w:val="none" w:sz="0" w:space="0" w:color="auto"/>
                            <w:left w:val="none" w:sz="0" w:space="0" w:color="auto"/>
                            <w:bottom w:val="none" w:sz="0" w:space="0" w:color="auto"/>
                            <w:right w:val="none" w:sz="0" w:space="0" w:color="auto"/>
                          </w:divBdr>
                        </w:div>
                        <w:div w:id="407507013">
                          <w:marLeft w:val="480"/>
                          <w:marRight w:val="480"/>
                          <w:marTop w:val="240"/>
                          <w:marBottom w:val="480"/>
                          <w:divBdr>
                            <w:top w:val="none" w:sz="0" w:space="0" w:color="auto"/>
                            <w:left w:val="none" w:sz="0" w:space="0" w:color="auto"/>
                            <w:bottom w:val="none" w:sz="0" w:space="0" w:color="auto"/>
                            <w:right w:val="none" w:sz="0" w:space="0" w:color="auto"/>
                          </w:divBdr>
                        </w:div>
                        <w:div w:id="1018581286">
                          <w:marLeft w:val="480"/>
                          <w:marRight w:val="480"/>
                          <w:marTop w:val="240"/>
                          <w:marBottom w:val="480"/>
                          <w:divBdr>
                            <w:top w:val="none" w:sz="0" w:space="0" w:color="auto"/>
                            <w:left w:val="none" w:sz="0" w:space="0" w:color="auto"/>
                            <w:bottom w:val="none" w:sz="0" w:space="0" w:color="auto"/>
                            <w:right w:val="none" w:sz="0" w:space="0" w:color="auto"/>
                          </w:divBdr>
                        </w:div>
                        <w:div w:id="1225801926">
                          <w:marLeft w:val="480"/>
                          <w:marRight w:val="480"/>
                          <w:marTop w:val="240"/>
                          <w:marBottom w:val="480"/>
                          <w:divBdr>
                            <w:top w:val="none" w:sz="0" w:space="0" w:color="auto"/>
                            <w:left w:val="none" w:sz="0" w:space="0" w:color="auto"/>
                            <w:bottom w:val="none" w:sz="0" w:space="0" w:color="auto"/>
                            <w:right w:val="none" w:sz="0" w:space="0" w:color="auto"/>
                          </w:divBdr>
                        </w:div>
                        <w:div w:id="141386914">
                          <w:marLeft w:val="480"/>
                          <w:marRight w:val="480"/>
                          <w:marTop w:val="240"/>
                          <w:marBottom w:val="480"/>
                          <w:divBdr>
                            <w:top w:val="none" w:sz="0" w:space="0" w:color="auto"/>
                            <w:left w:val="none" w:sz="0" w:space="0" w:color="auto"/>
                            <w:bottom w:val="none" w:sz="0" w:space="0" w:color="auto"/>
                            <w:right w:val="none" w:sz="0" w:space="0" w:color="auto"/>
                          </w:divBdr>
                        </w:div>
                        <w:div w:id="1277760968">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0875413">
      <w:bodyDiv w:val="1"/>
      <w:marLeft w:val="0"/>
      <w:marRight w:val="0"/>
      <w:marTop w:val="0"/>
      <w:marBottom w:val="0"/>
      <w:divBdr>
        <w:top w:val="none" w:sz="0" w:space="0" w:color="auto"/>
        <w:left w:val="none" w:sz="0" w:space="0" w:color="auto"/>
        <w:bottom w:val="none" w:sz="0" w:space="0" w:color="auto"/>
        <w:right w:val="none" w:sz="0" w:space="0" w:color="auto"/>
      </w:divBdr>
      <w:divsChild>
        <w:div w:id="1242956679">
          <w:marLeft w:val="0"/>
          <w:marRight w:val="0"/>
          <w:marTop w:val="100"/>
          <w:marBottom w:val="100"/>
          <w:divBdr>
            <w:top w:val="none" w:sz="0" w:space="0" w:color="auto"/>
            <w:left w:val="none" w:sz="0" w:space="0" w:color="auto"/>
            <w:bottom w:val="none" w:sz="0" w:space="0" w:color="auto"/>
            <w:right w:val="none" w:sz="0" w:space="0" w:color="auto"/>
          </w:divBdr>
          <w:divsChild>
            <w:div w:id="2102290419">
              <w:marLeft w:val="0"/>
              <w:marRight w:val="0"/>
              <w:marTop w:val="0"/>
              <w:marBottom w:val="0"/>
              <w:divBdr>
                <w:top w:val="none" w:sz="0" w:space="0" w:color="auto"/>
                <w:left w:val="none" w:sz="0" w:space="0" w:color="auto"/>
                <w:bottom w:val="none" w:sz="0" w:space="0" w:color="auto"/>
                <w:right w:val="none" w:sz="0" w:space="0" w:color="auto"/>
              </w:divBdr>
              <w:divsChild>
                <w:div w:id="623314884">
                  <w:marLeft w:val="0"/>
                  <w:marRight w:val="0"/>
                  <w:marTop w:val="0"/>
                  <w:marBottom w:val="0"/>
                  <w:divBdr>
                    <w:top w:val="none" w:sz="0" w:space="0" w:color="auto"/>
                    <w:left w:val="none" w:sz="0" w:space="0" w:color="auto"/>
                    <w:bottom w:val="none" w:sz="0" w:space="0" w:color="auto"/>
                    <w:right w:val="none" w:sz="0" w:space="0" w:color="auto"/>
                  </w:divBdr>
                  <w:divsChild>
                    <w:div w:id="1160734088">
                      <w:marLeft w:val="0"/>
                      <w:marRight w:val="0"/>
                      <w:marTop w:val="720"/>
                      <w:marBottom w:val="0"/>
                      <w:divBdr>
                        <w:top w:val="none" w:sz="0" w:space="0" w:color="auto"/>
                        <w:left w:val="none" w:sz="0" w:space="0" w:color="auto"/>
                        <w:bottom w:val="single" w:sz="4" w:space="24" w:color="888888"/>
                        <w:right w:val="none" w:sz="0" w:space="0" w:color="auto"/>
                      </w:divBdr>
                      <w:divsChild>
                        <w:div w:id="86924022">
                          <w:marLeft w:val="480"/>
                          <w:marRight w:val="480"/>
                          <w:marTop w:val="240"/>
                          <w:marBottom w:val="480"/>
                          <w:divBdr>
                            <w:top w:val="none" w:sz="0" w:space="0" w:color="auto"/>
                            <w:left w:val="none" w:sz="0" w:space="0" w:color="auto"/>
                            <w:bottom w:val="none" w:sz="0" w:space="0" w:color="auto"/>
                            <w:right w:val="none" w:sz="0" w:space="0" w:color="auto"/>
                          </w:divBdr>
                        </w:div>
                      </w:divsChild>
                    </w:div>
                    <w:div w:id="282656825">
                      <w:marLeft w:val="0"/>
                      <w:marRight w:val="0"/>
                      <w:marTop w:val="720"/>
                      <w:marBottom w:val="0"/>
                      <w:divBdr>
                        <w:top w:val="none" w:sz="0" w:space="0" w:color="auto"/>
                        <w:left w:val="none" w:sz="0" w:space="0" w:color="auto"/>
                        <w:bottom w:val="single" w:sz="4" w:space="24" w:color="888888"/>
                        <w:right w:val="none" w:sz="0" w:space="0" w:color="auto"/>
                      </w:divBdr>
                      <w:divsChild>
                        <w:div w:id="736242521">
                          <w:marLeft w:val="0"/>
                          <w:marRight w:val="0"/>
                          <w:marTop w:val="720"/>
                          <w:marBottom w:val="720"/>
                          <w:divBdr>
                            <w:top w:val="none" w:sz="0" w:space="0" w:color="auto"/>
                            <w:left w:val="single" w:sz="4" w:space="0" w:color="CCCCCC"/>
                            <w:bottom w:val="none" w:sz="0" w:space="0" w:color="auto"/>
                            <w:right w:val="none" w:sz="0" w:space="0" w:color="auto"/>
                          </w:divBdr>
                        </w:div>
                      </w:divsChild>
                    </w:div>
                  </w:divsChild>
                </w:div>
              </w:divsChild>
            </w:div>
            <w:div w:id="375735743">
              <w:marLeft w:val="0"/>
              <w:marRight w:val="0"/>
              <w:marTop w:val="0"/>
              <w:marBottom w:val="0"/>
              <w:divBdr>
                <w:top w:val="none" w:sz="0" w:space="0" w:color="auto"/>
                <w:left w:val="none" w:sz="0" w:space="0" w:color="auto"/>
                <w:bottom w:val="none" w:sz="0" w:space="0" w:color="auto"/>
                <w:right w:val="none" w:sz="0" w:space="0" w:color="auto"/>
              </w:divBdr>
              <w:divsChild>
                <w:div w:id="36945103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08172551">
                      <w:marLeft w:val="0"/>
                      <w:marRight w:val="0"/>
                      <w:marTop w:val="0"/>
                      <w:marBottom w:val="72"/>
                      <w:divBdr>
                        <w:top w:val="none" w:sz="0" w:space="0" w:color="auto"/>
                        <w:left w:val="none" w:sz="0" w:space="0" w:color="auto"/>
                        <w:bottom w:val="none" w:sz="0" w:space="0" w:color="auto"/>
                        <w:right w:val="none" w:sz="0" w:space="0" w:color="auto"/>
                      </w:divBdr>
                      <w:divsChild>
                        <w:div w:id="183329743">
                          <w:marLeft w:val="0"/>
                          <w:marRight w:val="0"/>
                          <w:marTop w:val="0"/>
                          <w:marBottom w:val="0"/>
                          <w:divBdr>
                            <w:top w:val="none" w:sz="0" w:space="0" w:color="auto"/>
                            <w:left w:val="none" w:sz="0" w:space="0" w:color="auto"/>
                            <w:bottom w:val="none" w:sz="0" w:space="0" w:color="auto"/>
                            <w:right w:val="none" w:sz="0" w:space="0" w:color="auto"/>
                          </w:divBdr>
                        </w:div>
                        <w:div w:id="551844579">
                          <w:marLeft w:val="0"/>
                          <w:marRight w:val="0"/>
                          <w:marTop w:val="0"/>
                          <w:marBottom w:val="0"/>
                          <w:divBdr>
                            <w:top w:val="none" w:sz="0" w:space="0" w:color="auto"/>
                            <w:left w:val="none" w:sz="0" w:space="0" w:color="auto"/>
                            <w:bottom w:val="none" w:sz="0" w:space="0" w:color="auto"/>
                            <w:right w:val="none" w:sz="0" w:space="0" w:color="auto"/>
                          </w:divBdr>
                        </w:div>
                      </w:divsChild>
                    </w:div>
                    <w:div w:id="13161064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672833954">
      <w:bodyDiv w:val="1"/>
      <w:marLeft w:val="0"/>
      <w:marRight w:val="0"/>
      <w:marTop w:val="0"/>
      <w:marBottom w:val="0"/>
      <w:divBdr>
        <w:top w:val="none" w:sz="0" w:space="0" w:color="auto"/>
        <w:left w:val="none" w:sz="0" w:space="0" w:color="auto"/>
        <w:bottom w:val="none" w:sz="0" w:space="0" w:color="auto"/>
        <w:right w:val="none" w:sz="0" w:space="0" w:color="auto"/>
      </w:divBdr>
      <w:divsChild>
        <w:div w:id="1998261508">
          <w:marLeft w:val="0"/>
          <w:marRight w:val="0"/>
          <w:marTop w:val="100"/>
          <w:marBottom w:val="100"/>
          <w:divBdr>
            <w:top w:val="none" w:sz="0" w:space="0" w:color="auto"/>
            <w:left w:val="none" w:sz="0" w:space="0" w:color="auto"/>
            <w:bottom w:val="none" w:sz="0" w:space="0" w:color="auto"/>
            <w:right w:val="none" w:sz="0" w:space="0" w:color="auto"/>
          </w:divBdr>
          <w:divsChild>
            <w:div w:id="942568873">
              <w:marLeft w:val="0"/>
              <w:marRight w:val="0"/>
              <w:marTop w:val="0"/>
              <w:marBottom w:val="0"/>
              <w:divBdr>
                <w:top w:val="none" w:sz="0" w:space="0" w:color="auto"/>
                <w:left w:val="none" w:sz="0" w:space="0" w:color="auto"/>
                <w:bottom w:val="none" w:sz="0" w:space="0" w:color="auto"/>
                <w:right w:val="none" w:sz="0" w:space="0" w:color="auto"/>
              </w:divBdr>
              <w:divsChild>
                <w:div w:id="1422531430">
                  <w:marLeft w:val="0"/>
                  <w:marRight w:val="0"/>
                  <w:marTop w:val="0"/>
                  <w:marBottom w:val="0"/>
                  <w:divBdr>
                    <w:top w:val="none" w:sz="0" w:space="0" w:color="auto"/>
                    <w:left w:val="none" w:sz="0" w:space="0" w:color="auto"/>
                    <w:bottom w:val="none" w:sz="0" w:space="0" w:color="auto"/>
                    <w:right w:val="none" w:sz="0" w:space="0" w:color="auto"/>
                  </w:divBdr>
                  <w:divsChild>
                    <w:div w:id="1354116121">
                      <w:marLeft w:val="0"/>
                      <w:marRight w:val="0"/>
                      <w:marTop w:val="720"/>
                      <w:marBottom w:val="0"/>
                      <w:divBdr>
                        <w:top w:val="none" w:sz="0" w:space="0" w:color="auto"/>
                        <w:left w:val="none" w:sz="0" w:space="0" w:color="auto"/>
                        <w:bottom w:val="single" w:sz="2" w:space="24" w:color="888888"/>
                        <w:right w:val="none" w:sz="0" w:space="0" w:color="auto"/>
                      </w:divBdr>
                      <w:divsChild>
                        <w:div w:id="163128268">
                          <w:marLeft w:val="480"/>
                          <w:marRight w:val="480"/>
                          <w:marTop w:val="240"/>
                          <w:marBottom w:val="480"/>
                          <w:divBdr>
                            <w:top w:val="none" w:sz="0" w:space="0" w:color="auto"/>
                            <w:left w:val="none" w:sz="0" w:space="0" w:color="auto"/>
                            <w:bottom w:val="none" w:sz="0" w:space="0" w:color="auto"/>
                            <w:right w:val="none" w:sz="0" w:space="0" w:color="auto"/>
                          </w:divBdr>
                        </w:div>
                        <w:div w:id="1543589572">
                          <w:marLeft w:val="480"/>
                          <w:marRight w:val="480"/>
                          <w:marTop w:val="240"/>
                          <w:marBottom w:val="480"/>
                          <w:divBdr>
                            <w:top w:val="none" w:sz="0" w:space="0" w:color="auto"/>
                            <w:left w:val="none" w:sz="0" w:space="0" w:color="auto"/>
                            <w:bottom w:val="none" w:sz="0" w:space="0" w:color="auto"/>
                            <w:right w:val="none" w:sz="0" w:space="0" w:color="auto"/>
                          </w:divBdr>
                        </w:div>
                        <w:div w:id="1179464979">
                          <w:marLeft w:val="480"/>
                          <w:marRight w:val="480"/>
                          <w:marTop w:val="240"/>
                          <w:marBottom w:val="480"/>
                          <w:divBdr>
                            <w:top w:val="none" w:sz="0" w:space="0" w:color="auto"/>
                            <w:left w:val="none" w:sz="0" w:space="0" w:color="auto"/>
                            <w:bottom w:val="none" w:sz="0" w:space="0" w:color="auto"/>
                            <w:right w:val="none" w:sz="0" w:space="0" w:color="auto"/>
                          </w:divBdr>
                        </w:div>
                        <w:div w:id="513223481">
                          <w:marLeft w:val="480"/>
                          <w:marRight w:val="480"/>
                          <w:marTop w:val="240"/>
                          <w:marBottom w:val="480"/>
                          <w:divBdr>
                            <w:top w:val="none" w:sz="0" w:space="0" w:color="auto"/>
                            <w:left w:val="none" w:sz="0" w:space="0" w:color="auto"/>
                            <w:bottom w:val="none" w:sz="0" w:space="0" w:color="auto"/>
                            <w:right w:val="none" w:sz="0" w:space="0" w:color="auto"/>
                          </w:divBdr>
                        </w:div>
                        <w:div w:id="1003514620">
                          <w:marLeft w:val="480"/>
                          <w:marRight w:val="480"/>
                          <w:marTop w:val="240"/>
                          <w:marBottom w:val="480"/>
                          <w:divBdr>
                            <w:top w:val="none" w:sz="0" w:space="0" w:color="auto"/>
                            <w:left w:val="none" w:sz="0" w:space="0" w:color="auto"/>
                            <w:bottom w:val="none" w:sz="0" w:space="0" w:color="auto"/>
                            <w:right w:val="none" w:sz="0" w:space="0" w:color="auto"/>
                          </w:divBdr>
                        </w:div>
                        <w:div w:id="2097362891">
                          <w:marLeft w:val="480"/>
                          <w:marRight w:val="480"/>
                          <w:marTop w:val="240"/>
                          <w:marBottom w:val="480"/>
                          <w:divBdr>
                            <w:top w:val="none" w:sz="0" w:space="0" w:color="auto"/>
                            <w:left w:val="none" w:sz="0" w:space="0" w:color="auto"/>
                            <w:bottom w:val="none" w:sz="0" w:space="0" w:color="auto"/>
                            <w:right w:val="none" w:sz="0" w:space="0" w:color="auto"/>
                          </w:divBdr>
                        </w:div>
                        <w:div w:id="1897280503">
                          <w:marLeft w:val="480"/>
                          <w:marRight w:val="480"/>
                          <w:marTop w:val="240"/>
                          <w:marBottom w:val="480"/>
                          <w:divBdr>
                            <w:top w:val="none" w:sz="0" w:space="0" w:color="auto"/>
                            <w:left w:val="none" w:sz="0" w:space="0" w:color="auto"/>
                            <w:bottom w:val="none" w:sz="0" w:space="0" w:color="auto"/>
                            <w:right w:val="none" w:sz="0" w:space="0" w:color="auto"/>
                          </w:divBdr>
                        </w:div>
                        <w:div w:id="82359397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50576269">
      <w:bodyDiv w:val="1"/>
      <w:marLeft w:val="0"/>
      <w:marRight w:val="0"/>
      <w:marTop w:val="0"/>
      <w:marBottom w:val="0"/>
      <w:divBdr>
        <w:top w:val="none" w:sz="0" w:space="0" w:color="auto"/>
        <w:left w:val="none" w:sz="0" w:space="0" w:color="auto"/>
        <w:bottom w:val="none" w:sz="0" w:space="0" w:color="auto"/>
        <w:right w:val="none" w:sz="0" w:space="0" w:color="auto"/>
      </w:divBdr>
      <w:divsChild>
        <w:div w:id="1177231252">
          <w:marLeft w:val="0"/>
          <w:marRight w:val="0"/>
          <w:marTop w:val="100"/>
          <w:marBottom w:val="100"/>
          <w:divBdr>
            <w:top w:val="none" w:sz="0" w:space="0" w:color="auto"/>
            <w:left w:val="none" w:sz="0" w:space="0" w:color="auto"/>
            <w:bottom w:val="none" w:sz="0" w:space="0" w:color="auto"/>
            <w:right w:val="none" w:sz="0" w:space="0" w:color="auto"/>
          </w:divBdr>
          <w:divsChild>
            <w:div w:id="626621317">
              <w:marLeft w:val="0"/>
              <w:marRight w:val="0"/>
              <w:marTop w:val="0"/>
              <w:marBottom w:val="0"/>
              <w:divBdr>
                <w:top w:val="none" w:sz="0" w:space="0" w:color="auto"/>
                <w:left w:val="none" w:sz="0" w:space="0" w:color="auto"/>
                <w:bottom w:val="none" w:sz="0" w:space="0" w:color="auto"/>
                <w:right w:val="none" w:sz="0" w:space="0" w:color="auto"/>
              </w:divBdr>
              <w:divsChild>
                <w:div w:id="884296510">
                  <w:marLeft w:val="0"/>
                  <w:marRight w:val="0"/>
                  <w:marTop w:val="0"/>
                  <w:marBottom w:val="0"/>
                  <w:divBdr>
                    <w:top w:val="none" w:sz="0" w:space="0" w:color="auto"/>
                    <w:left w:val="none" w:sz="0" w:space="0" w:color="auto"/>
                    <w:bottom w:val="none" w:sz="0" w:space="0" w:color="auto"/>
                    <w:right w:val="none" w:sz="0" w:space="0" w:color="auto"/>
                  </w:divBdr>
                  <w:divsChild>
                    <w:div w:id="1028291174">
                      <w:marLeft w:val="0"/>
                      <w:marRight w:val="0"/>
                      <w:marTop w:val="720"/>
                      <w:marBottom w:val="0"/>
                      <w:divBdr>
                        <w:top w:val="none" w:sz="0" w:space="0" w:color="auto"/>
                        <w:left w:val="none" w:sz="0" w:space="0" w:color="auto"/>
                        <w:bottom w:val="single" w:sz="4" w:space="24" w:color="888888"/>
                        <w:right w:val="none" w:sz="0" w:space="0" w:color="auto"/>
                      </w:divBdr>
                      <w:divsChild>
                        <w:div w:id="893393149">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toinsight.org/lib/authors/thanissaro/wings/part2.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2014-11-17T03:03:00Z</dcterms:created>
  <dcterms:modified xsi:type="dcterms:W3CDTF">2014-11-17T03:42:00Z</dcterms:modified>
</cp:coreProperties>
</file>